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 w:rsidRPr="000343DA">
        <w:rPr>
          <w:rStyle w:val="Bodytext2Bold"/>
          <w:rFonts w:eastAsiaTheme="minorHAnsi"/>
          <w:sz w:val="24"/>
        </w:rPr>
        <w:t xml:space="preserve">Bosna </w:t>
      </w:r>
      <w:r>
        <w:rPr>
          <w:rStyle w:val="Bodytext2Bold"/>
          <w:rFonts w:eastAsiaTheme="minorHAnsi"/>
          <w:sz w:val="24"/>
        </w:rPr>
        <w:t>i</w:t>
      </w:r>
      <w:r w:rsidRPr="000343DA">
        <w:rPr>
          <w:rStyle w:val="Bodytext2Bold"/>
          <w:rFonts w:eastAsiaTheme="minorHAnsi"/>
          <w:sz w:val="24"/>
        </w:rPr>
        <w:t xml:space="preserve"> Hercegovina</w:t>
      </w:r>
    </w:p>
    <w:p w:rsid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>
        <w:rPr>
          <w:rStyle w:val="Bodytext2Bold"/>
          <w:rFonts w:eastAsiaTheme="minorHAnsi"/>
          <w:sz w:val="24"/>
        </w:rPr>
        <w:t>Federacija Bosne I Hercegovine</w:t>
      </w:r>
    </w:p>
    <w:p w:rsid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>
        <w:rPr>
          <w:rStyle w:val="Bodytext2Bold"/>
          <w:rFonts w:eastAsiaTheme="minorHAnsi"/>
          <w:sz w:val="24"/>
        </w:rPr>
        <w:t xml:space="preserve">HERCEGBOSANSKA ŽUPANIJA                                                    </w:t>
      </w:r>
      <w:r w:rsidRPr="000343DA">
        <w:rPr>
          <w:rStyle w:val="Bodytext2Bold"/>
          <w:rFonts w:eastAsiaTheme="minorHAnsi"/>
          <w:b/>
          <w:sz w:val="24"/>
          <w:u w:val="single"/>
        </w:rPr>
        <w:t>N A C R T</w:t>
      </w:r>
      <w:r>
        <w:rPr>
          <w:rStyle w:val="Bodytext2Bold"/>
          <w:rFonts w:eastAsiaTheme="minorHAnsi"/>
          <w:sz w:val="24"/>
        </w:rPr>
        <w:t xml:space="preserve"> </w:t>
      </w:r>
    </w:p>
    <w:p w:rsid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>
        <w:rPr>
          <w:rStyle w:val="Bodytext2Bold"/>
          <w:rFonts w:eastAsiaTheme="minorHAnsi"/>
          <w:sz w:val="24"/>
        </w:rPr>
        <w:t>OPĆINA KUPRES</w:t>
      </w:r>
    </w:p>
    <w:p w:rsid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>
        <w:rPr>
          <w:rStyle w:val="Bodytext2Bold"/>
          <w:rFonts w:eastAsiaTheme="minorHAnsi"/>
          <w:sz w:val="24"/>
        </w:rPr>
        <w:t>OPĆINSKO VIJEĆE</w:t>
      </w:r>
    </w:p>
    <w:p w:rsidR="000343DA" w:rsidRPr="000343DA" w:rsidRDefault="000343DA" w:rsidP="000343DA">
      <w:pPr>
        <w:pStyle w:val="Bezproreda"/>
        <w:rPr>
          <w:rStyle w:val="Bodytext2Bold"/>
          <w:rFonts w:eastAsiaTheme="minorHAnsi"/>
          <w:sz w:val="24"/>
        </w:rPr>
      </w:pPr>
      <w:r>
        <w:rPr>
          <w:rStyle w:val="Bodytext2Bold"/>
          <w:rFonts w:eastAsiaTheme="minorHAnsi"/>
          <w:sz w:val="24"/>
        </w:rPr>
        <w:t>KUPRES</w:t>
      </w:r>
      <w:r w:rsidR="00972861" w:rsidRPr="000343DA">
        <w:rPr>
          <w:rStyle w:val="Bodytext2Bold"/>
          <w:rFonts w:eastAsiaTheme="minorHAnsi"/>
          <w:sz w:val="24"/>
        </w:rPr>
        <w:t xml:space="preserve">          </w:t>
      </w: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  <w:r>
        <w:rPr>
          <w:rStyle w:val="Bodytext2Bold"/>
          <w:rFonts w:eastAsiaTheme="minorHAnsi"/>
        </w:rPr>
        <w:t xml:space="preserve">       </w:t>
      </w: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4C0DA6" w:rsidRDefault="004C0DA6" w:rsidP="000343DA">
      <w:pPr>
        <w:pStyle w:val="Bezproreda"/>
        <w:jc w:val="center"/>
        <w:rPr>
          <w:rStyle w:val="Bodytext2Bold"/>
          <w:rFonts w:eastAsiaTheme="minorHAnsi"/>
          <w:b/>
          <w:sz w:val="32"/>
          <w:szCs w:val="32"/>
        </w:rPr>
      </w:pPr>
      <w:r>
        <w:rPr>
          <w:rStyle w:val="Bodytext2Bold"/>
          <w:rFonts w:eastAsiaTheme="minorHAnsi"/>
          <w:b/>
          <w:sz w:val="32"/>
          <w:szCs w:val="32"/>
        </w:rPr>
        <w:t xml:space="preserve">ODLUKA </w:t>
      </w:r>
    </w:p>
    <w:p w:rsidR="000343DA" w:rsidRPr="000343DA" w:rsidRDefault="004C0DA6" w:rsidP="000343DA">
      <w:pPr>
        <w:pStyle w:val="Bezproreda"/>
        <w:jc w:val="center"/>
        <w:rPr>
          <w:rStyle w:val="Bodytext2Bold"/>
          <w:rFonts w:eastAsiaTheme="minorHAnsi"/>
          <w:b/>
          <w:sz w:val="32"/>
          <w:szCs w:val="32"/>
        </w:rPr>
      </w:pPr>
      <w:r>
        <w:rPr>
          <w:rStyle w:val="Bodytext2Bold"/>
          <w:rFonts w:eastAsiaTheme="minorHAnsi"/>
          <w:b/>
          <w:sz w:val="32"/>
          <w:szCs w:val="32"/>
        </w:rPr>
        <w:t xml:space="preserve">O IZVRŠENJU </w:t>
      </w:r>
      <w:r w:rsidR="000343DA" w:rsidRPr="000343DA">
        <w:rPr>
          <w:rStyle w:val="Bodytext2Bold"/>
          <w:rFonts w:eastAsiaTheme="minorHAnsi"/>
          <w:b/>
          <w:sz w:val="32"/>
          <w:szCs w:val="32"/>
        </w:rPr>
        <w:t>PRORAČUN</w:t>
      </w:r>
      <w:r>
        <w:rPr>
          <w:rStyle w:val="Bodytext2Bold"/>
          <w:rFonts w:eastAsiaTheme="minorHAnsi"/>
          <w:b/>
          <w:sz w:val="32"/>
          <w:szCs w:val="32"/>
        </w:rPr>
        <w:t>A</w:t>
      </w:r>
      <w:r w:rsidR="000343DA" w:rsidRPr="000343DA">
        <w:rPr>
          <w:rStyle w:val="Bodytext2Bold"/>
          <w:rFonts w:eastAsiaTheme="minorHAnsi"/>
          <w:b/>
          <w:sz w:val="32"/>
          <w:szCs w:val="32"/>
        </w:rPr>
        <w:t xml:space="preserve"> OPĆINE KUPRES</w:t>
      </w:r>
    </w:p>
    <w:p w:rsidR="000343DA" w:rsidRDefault="000343DA" w:rsidP="000343DA">
      <w:pPr>
        <w:pStyle w:val="Bezproreda"/>
        <w:jc w:val="center"/>
        <w:rPr>
          <w:rStyle w:val="Bodytext2Bold"/>
          <w:rFonts w:eastAsiaTheme="minorHAnsi"/>
        </w:rPr>
      </w:pPr>
      <w:r w:rsidRPr="000343DA">
        <w:rPr>
          <w:rStyle w:val="Bodytext2Bold"/>
          <w:rFonts w:eastAsiaTheme="minorHAnsi"/>
          <w:b/>
          <w:sz w:val="32"/>
          <w:szCs w:val="32"/>
        </w:rPr>
        <w:t>ZA 2021. GODINU</w:t>
      </w: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  <w:r>
        <w:rPr>
          <w:rStyle w:val="Bodytext2Bold"/>
          <w:rFonts w:eastAsiaTheme="minorHAnsi"/>
        </w:rPr>
        <w:t>Kupres, siječanj, 2021. godine</w:t>
      </w:r>
    </w:p>
    <w:p w:rsidR="000343DA" w:rsidRDefault="000343DA" w:rsidP="00C379F9">
      <w:pPr>
        <w:pStyle w:val="Bodytext20"/>
        <w:shd w:val="clear" w:color="auto" w:fill="auto"/>
        <w:spacing w:before="0" w:after="505"/>
        <w:ind w:firstLine="0"/>
        <w:rPr>
          <w:rStyle w:val="Bodytext2Bold"/>
          <w:rFonts w:eastAsiaTheme="minorHAnsi"/>
        </w:rPr>
      </w:pPr>
    </w:p>
    <w:p w:rsidR="00C379F9" w:rsidRPr="007830FC" w:rsidRDefault="003530CA" w:rsidP="00C379F9">
      <w:pPr>
        <w:pStyle w:val="Bodytext20"/>
        <w:shd w:val="clear" w:color="auto" w:fill="auto"/>
        <w:spacing w:before="0" w:after="50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 xml:space="preserve">        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 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temelju 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ka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7.</w:t>
      </w:r>
      <w:r w:rsidR="004C224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tavak 2.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Zakona o 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proračunima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Feder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aciji Bosne i Hercegovine („Služ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Federacije Bosne i Hercegovine“, broj: 102/13, 0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9/14,13/14, 8/15, 91/15, 102/15,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104/16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,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5/18 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11/19),  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1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. Zakona o 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načelima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lokalne samouprave u Federaciji Bosne i Hercegovine (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"Služ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ne F BiH", broj: 49/06 i 51/09) 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članka 25. Statuta O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pćine Kupres (“Službeni glasnik općine Kupres” broj 20/08)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Općinsko  vijeće Kupres,  na sjednici održ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anoj dana </w:t>
      </w:r>
      <w:r w:rsidR="00972861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_____________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. godine 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 o n i j e l o j e:</w:t>
      </w:r>
    </w:p>
    <w:p w:rsidR="007830FC" w:rsidRDefault="00C379F9" w:rsidP="007830FC">
      <w:pPr>
        <w:pStyle w:val="Bodytext50"/>
        <w:shd w:val="clear" w:color="auto" w:fill="auto"/>
        <w:spacing w:after="0" w:line="244" w:lineRule="exact"/>
        <w:ind w:right="2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ODLUKU</w:t>
      </w:r>
      <w:r w:rsidR="007830FC">
        <w:rPr>
          <w:sz w:val="24"/>
          <w:szCs w:val="24"/>
        </w:rPr>
        <w:t xml:space="preserve"> </w:t>
      </w:r>
    </w:p>
    <w:p w:rsidR="007830FC" w:rsidRPr="007830FC" w:rsidRDefault="007830FC" w:rsidP="007830FC">
      <w:pPr>
        <w:pStyle w:val="Bodytext50"/>
        <w:shd w:val="clear" w:color="auto" w:fill="auto"/>
        <w:spacing w:after="0" w:line="244" w:lineRule="exact"/>
        <w:ind w:right="20"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 IZVR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ENJU PRORAČUNA OPĆINE KUPRES ZA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202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. GODINU </w:t>
      </w:r>
    </w:p>
    <w:p w:rsidR="007830FC" w:rsidRDefault="007830FC" w:rsidP="007830FC">
      <w:pPr>
        <w:pStyle w:val="Bodytext50"/>
        <w:shd w:val="clear" w:color="auto" w:fill="auto"/>
        <w:spacing w:after="0" w:line="509" w:lineRule="exact"/>
        <w:ind w:right="1360" w:firstLine="0"/>
        <w:jc w:val="left"/>
        <w:rPr>
          <w:rFonts w:eastAsia="Times New Roman" w:cs="Times New Roman"/>
          <w:color w:val="000000"/>
          <w:sz w:val="24"/>
          <w:szCs w:val="24"/>
          <w:lang w:val="en-US" w:bidi="en-US"/>
        </w:rPr>
      </w:pPr>
    </w:p>
    <w:p w:rsidR="00C379F9" w:rsidRPr="007830FC" w:rsidRDefault="00A82C22" w:rsidP="007830FC">
      <w:pPr>
        <w:pStyle w:val="Bodytext50"/>
        <w:shd w:val="clear" w:color="auto" w:fill="auto"/>
        <w:spacing w:after="0" w:line="509" w:lineRule="exact"/>
        <w:ind w:right="13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 - OPĆ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ODREDBE</w:t>
      </w:r>
    </w:p>
    <w:p w:rsidR="00A82C22" w:rsidRPr="006146F0" w:rsidRDefault="007830FC" w:rsidP="006146F0">
      <w:pPr>
        <w:pStyle w:val="Bodytext50"/>
        <w:shd w:val="clear" w:color="auto" w:fill="auto"/>
        <w:spacing w:after="0"/>
        <w:ind w:right="20"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1.</w:t>
      </w:r>
    </w:p>
    <w:p w:rsidR="00C379F9" w:rsidRPr="007830FC" w:rsidRDefault="00C379F9" w:rsidP="00C379F9">
      <w:pPr>
        <w:pStyle w:val="Bodytext50"/>
        <w:shd w:val="clear" w:color="auto" w:fill="auto"/>
        <w:spacing w:after="0"/>
        <w:ind w:right="2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(Predmet Odluke)</w:t>
      </w:r>
    </w:p>
    <w:p w:rsidR="00A82C22" w:rsidRDefault="00A82C22" w:rsidP="00C379F9">
      <w:pPr>
        <w:pStyle w:val="Bodytext20"/>
        <w:shd w:val="clear" w:color="auto" w:fill="auto"/>
        <w:spacing w:before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</w:p>
    <w:p w:rsidR="00C379F9" w:rsidRDefault="00A82C22" w:rsidP="00C379F9">
      <w:pPr>
        <w:pStyle w:val="Bodytext20"/>
        <w:shd w:val="clear" w:color="auto" w:fill="auto"/>
        <w:spacing w:before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  Ovo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m Odlukom uređ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uje s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e: planiranje, izrada, donošenje i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 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proračuna Općine Kupres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(u daljnjem tekstu: 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) i 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proračunska načela,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ivanje, garancije i upravljanje dugom, program javnih investicija, pravila fiskalne odgovornosti, ra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čunovodstvo,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tavanje, nadzor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revizija 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drugih 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korisnika.</w:t>
      </w:r>
    </w:p>
    <w:p w:rsidR="007830FC" w:rsidRPr="007830FC" w:rsidRDefault="007830FC" w:rsidP="00C379F9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</w:p>
    <w:p w:rsidR="007830FC" w:rsidRPr="006146F0" w:rsidRDefault="007830FC" w:rsidP="000343DA">
      <w:pPr>
        <w:pStyle w:val="Bezproreda"/>
      </w:pPr>
      <w:r w:rsidRPr="006146F0">
        <w:t xml:space="preserve">Članak </w:t>
      </w:r>
      <w:r w:rsidR="00C379F9" w:rsidRPr="006146F0">
        <w:rPr>
          <w:lang w:eastAsia="en-US"/>
        </w:rPr>
        <w:t>2.</w:t>
      </w:r>
    </w:p>
    <w:p w:rsidR="00C379F9" w:rsidRDefault="00A04CFD" w:rsidP="00C379F9">
      <w:pPr>
        <w:pStyle w:val="Bodytext50"/>
        <w:shd w:val="clear" w:color="auto" w:fill="auto"/>
        <w:spacing w:after="0"/>
        <w:ind w:right="20"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(Sadrž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</w:p>
    <w:p w:rsidR="00A04CFD" w:rsidRPr="007830FC" w:rsidRDefault="00A04CFD" w:rsidP="00C379F9">
      <w:pPr>
        <w:pStyle w:val="Bodytext50"/>
        <w:shd w:val="clear" w:color="auto" w:fill="auto"/>
        <w:spacing w:after="0"/>
        <w:ind w:right="20" w:firstLine="0"/>
        <w:rPr>
          <w:sz w:val="24"/>
          <w:szCs w:val="24"/>
        </w:rPr>
      </w:pPr>
    </w:p>
    <w:p w:rsidR="00C379F9" w:rsidRPr="007830FC" w:rsidRDefault="00A04CFD" w:rsidP="00C379F9">
      <w:pPr>
        <w:pStyle w:val="Bodytext20"/>
        <w:shd w:val="clear" w:color="auto" w:fill="auto"/>
        <w:spacing w:before="0" w:after="23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akt kojim se planiraju prihodi i primici, te rashodi i izdaci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period od jedne fiskalne godine, kojeg donosi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Općinsko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vije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(u daljem tekstu: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Općinsko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vije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e).</w:t>
      </w:r>
    </w:p>
    <w:p w:rsidR="00C379F9" w:rsidRPr="007830FC" w:rsidRDefault="00A04CFD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0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 se sastoji od Opć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eg i Posebnog dijela i kapitalnog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A04CFD" w:rsidRPr="00A04CFD" w:rsidRDefault="00A04CFD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 dio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 čini Račun prihoda i rashoda,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 kapitalnih primitaka i izdataka i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:rsidR="00C379F9" w:rsidRPr="007830FC" w:rsidRDefault="00A04CFD" w:rsidP="00A04CFD">
      <w:pPr>
        <w:pStyle w:val="Bodytext20"/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Rač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>un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iranja.</w:t>
      </w:r>
    </w:p>
    <w:p w:rsidR="006E2E50" w:rsidRPr="006E2E50" w:rsidRDefault="00C379F9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Ra</w:t>
      </w:r>
      <w:r w:rsidR="00A04CFD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unu prihoda i rashoda iskazuju se porezni i neporezni prihodi i primici, te izdaci </w:t>
      </w:r>
    </w:p>
    <w:p w:rsidR="006E2E50" w:rsidRDefault="006E2E50" w:rsidP="006E2E50">
      <w:pPr>
        <w:pStyle w:val="Bodytext20"/>
        <w:shd w:val="clear" w:color="auto" w:fill="auto"/>
        <w:tabs>
          <w:tab w:val="left" w:pos="424"/>
        </w:tabs>
        <w:spacing w:before="0" w:line="254" w:lineRule="exact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 za finan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javnih izdataka na nivou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zakonskih i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:rsidR="00C379F9" w:rsidRPr="007830FC" w:rsidRDefault="006E2E50" w:rsidP="006E2E50">
      <w:pPr>
        <w:pStyle w:val="Bodytext20"/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drugih propisa.</w:t>
      </w:r>
    </w:p>
    <w:p w:rsidR="006532D1" w:rsidRPr="006532D1" w:rsidRDefault="008F38A2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unu kapitalnih primitaka i izdataka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iskazuju se primici od nefinanc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ijske imovine i </w:t>
      </w:r>
    </w:p>
    <w:p w:rsidR="00C379F9" w:rsidRPr="007830FC" w:rsidRDefault="006532D1" w:rsidP="006532D1">
      <w:pPr>
        <w:pStyle w:val="Bodytext20"/>
        <w:shd w:val="clear" w:color="auto" w:fill="auto"/>
        <w:tabs>
          <w:tab w:val="left" w:pos="429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izdaci za nefinan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ijsku imovinu.</w:t>
      </w:r>
    </w:p>
    <w:p w:rsidR="006532D1" w:rsidRPr="006532D1" w:rsidRDefault="006532D1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unu finan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iranja iskazuju se primici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ijske imovine, primljeni krediti i </w:t>
      </w:r>
    </w:p>
    <w:p w:rsidR="00C379F9" w:rsidRPr="007830FC" w:rsidRDefault="006532D1" w:rsidP="006532D1">
      <w:pPr>
        <w:pStyle w:val="Bodytext20"/>
        <w:shd w:val="clear" w:color="auto" w:fill="auto"/>
        <w:tabs>
          <w:tab w:val="left" w:pos="424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zajmovi, te izdaci 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ijsku imovinu i otplatu kredita i zajmova.</w:t>
      </w:r>
    </w:p>
    <w:p w:rsidR="006532D1" w:rsidRPr="006532D1" w:rsidRDefault="00C379F9" w:rsidP="00C379F9">
      <w:pPr>
        <w:pStyle w:val="Bodytext20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Posebni dio 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sastoji  se od plana rashoda i izdataka 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:rsidR="00C379F9" w:rsidRDefault="006532D1" w:rsidP="006532D1">
      <w:pPr>
        <w:pStyle w:val="Bodytext20"/>
        <w:shd w:val="clear" w:color="auto" w:fill="auto"/>
        <w:tabs>
          <w:tab w:val="left" w:pos="429"/>
        </w:tabs>
        <w:spacing w:before="0" w:line="254" w:lineRule="exact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korisnik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 iskazanih po vrstama, raspoređenih u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izdatke i kapitalne investicije.</w:t>
      </w:r>
    </w:p>
    <w:p w:rsidR="006532D1" w:rsidRDefault="00C379F9" w:rsidP="006532D1">
      <w:pPr>
        <w:pStyle w:val="Bodytext20"/>
        <w:numPr>
          <w:ilvl w:val="0"/>
          <w:numId w:val="1"/>
        </w:numPr>
        <w:shd w:val="clear" w:color="auto" w:fill="auto"/>
        <w:tabs>
          <w:tab w:val="left" w:pos="420"/>
        </w:tabs>
        <w:spacing w:before="0" w:line="254" w:lineRule="exact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Kapitalni 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>proračun 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ine izdvajanja za kapitalne investicije po godinama i izvorima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</w:t>
      </w:r>
    </w:p>
    <w:p w:rsidR="006532D1" w:rsidRPr="006532D1" w:rsidRDefault="006532D1" w:rsidP="006532D1">
      <w:pPr>
        <w:pStyle w:val="Bodytext20"/>
        <w:shd w:val="clear" w:color="auto" w:fill="auto"/>
        <w:tabs>
          <w:tab w:val="left" w:pos="420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financiranja. </w:t>
      </w:r>
    </w:p>
    <w:p w:rsidR="00C379F9" w:rsidRPr="006532D1" w:rsidRDefault="00C379F9" w:rsidP="006532D1">
      <w:pPr>
        <w:pStyle w:val="Bodytext20"/>
        <w:shd w:val="clear" w:color="auto" w:fill="auto"/>
        <w:tabs>
          <w:tab w:val="left" w:pos="420"/>
        </w:tabs>
        <w:spacing w:before="0" w:after="248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6532D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6532D1" w:rsidRPr="006532D1">
        <w:rPr>
          <w:sz w:val="24"/>
          <w:szCs w:val="24"/>
        </w:rPr>
        <w:t xml:space="preserve">                    </w:t>
      </w:r>
    </w:p>
    <w:p w:rsidR="00C379F9" w:rsidRPr="007830FC" w:rsidRDefault="007830FC" w:rsidP="00C379F9">
      <w:pPr>
        <w:pStyle w:val="Bodytext50"/>
        <w:shd w:val="clear" w:color="auto" w:fill="auto"/>
        <w:spacing w:after="0" w:line="244" w:lineRule="exact"/>
        <w:ind w:right="20"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3.</w:t>
      </w:r>
    </w:p>
    <w:p w:rsidR="00C379F9" w:rsidRDefault="00C379F9" w:rsidP="00C379F9">
      <w:pPr>
        <w:pStyle w:val="Bodytext50"/>
        <w:shd w:val="clear" w:color="auto" w:fill="auto"/>
        <w:spacing w:after="0"/>
        <w:ind w:right="20"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(Fiskalna godina)</w:t>
      </w:r>
    </w:p>
    <w:p w:rsidR="006146F0" w:rsidRPr="007830FC" w:rsidRDefault="006146F0" w:rsidP="00C379F9">
      <w:pPr>
        <w:pStyle w:val="Bodytext50"/>
        <w:shd w:val="clear" w:color="auto" w:fill="auto"/>
        <w:spacing w:after="0"/>
        <w:ind w:right="20" w:firstLine="0"/>
        <w:rPr>
          <w:sz w:val="24"/>
          <w:szCs w:val="24"/>
        </w:rPr>
      </w:pPr>
    </w:p>
    <w:p w:rsidR="00C379F9" w:rsidRPr="007830FC" w:rsidRDefault="00742249" w:rsidP="00C379F9">
      <w:pPr>
        <w:pStyle w:val="Bodytext20"/>
        <w:numPr>
          <w:ilvl w:val="0"/>
          <w:numId w:val="2"/>
        </w:numPr>
        <w:shd w:val="clear" w:color="auto" w:fill="auto"/>
        <w:tabs>
          <w:tab w:val="left" w:pos="420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e donosi i va</w:t>
      </w:r>
      <w:r w:rsidR="006146F0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 za fiskalnu 2021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godinu (u daljem tekstu: fiskalna godina).</w:t>
      </w:r>
    </w:p>
    <w:p w:rsidR="00C379F9" w:rsidRPr="007830FC" w:rsidRDefault="00742249" w:rsidP="00C379F9">
      <w:pPr>
        <w:pStyle w:val="Bodytext20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23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Fiskalna godina poč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inje 1.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siječnja, a završ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 31.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prosinca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202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.godine.</w:t>
      </w:r>
    </w:p>
    <w:p w:rsidR="00C379F9" w:rsidRPr="007830FC" w:rsidRDefault="007830FC" w:rsidP="00C379F9">
      <w:pPr>
        <w:pStyle w:val="Bodytext50"/>
        <w:shd w:val="clear" w:color="auto" w:fill="auto"/>
        <w:spacing w:after="0" w:line="254" w:lineRule="exact"/>
        <w:ind w:right="20"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4.</w:t>
      </w:r>
    </w:p>
    <w:p w:rsidR="00C379F9" w:rsidRPr="007830FC" w:rsidRDefault="00E601E6" w:rsidP="00C379F9">
      <w:pPr>
        <w:pStyle w:val="Bodytext50"/>
        <w:shd w:val="clear" w:color="auto" w:fill="auto"/>
        <w:spacing w:line="244" w:lineRule="exact"/>
        <w:ind w:right="2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(Sadr</w:t>
      </w:r>
      <w:r w:rsidR="00742249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 Ra</w:t>
      </w:r>
      <w:r w:rsidR="00742249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una prihoda i rashoda)</w:t>
      </w:r>
    </w:p>
    <w:p w:rsidR="00C379F9" w:rsidRPr="007830FC" w:rsidRDefault="00742249" w:rsidP="00C379F9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line="24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 prihoda i rashoda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sastoji se od:</w:t>
      </w:r>
    </w:p>
    <w:p w:rsidR="00C379F9" w:rsidRPr="007830FC" w:rsidRDefault="00C379F9" w:rsidP="00C379F9">
      <w:pPr>
        <w:pStyle w:val="Bodytext20"/>
        <w:numPr>
          <w:ilvl w:val="0"/>
          <w:numId w:val="5"/>
        </w:numPr>
        <w:shd w:val="clear" w:color="auto" w:fill="auto"/>
        <w:tabs>
          <w:tab w:val="left" w:pos="1098"/>
        </w:tabs>
        <w:spacing w:before="0" w:line="244" w:lineRule="exact"/>
        <w:ind w:left="74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P r i h o d a</w:t>
      </w:r>
    </w:p>
    <w:p w:rsidR="00C379F9" w:rsidRPr="007830FC" w:rsidRDefault="00C379F9" w:rsidP="00C379F9">
      <w:pPr>
        <w:pStyle w:val="Bodytext20"/>
        <w:numPr>
          <w:ilvl w:val="0"/>
          <w:numId w:val="6"/>
        </w:numPr>
        <w:shd w:val="clear" w:color="auto" w:fill="auto"/>
        <w:tabs>
          <w:tab w:val="left" w:pos="1084"/>
        </w:tabs>
        <w:spacing w:before="0"/>
        <w:ind w:left="74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poreznih prihoda,</w:t>
      </w:r>
    </w:p>
    <w:p w:rsidR="00C379F9" w:rsidRPr="007830FC" w:rsidRDefault="00C379F9" w:rsidP="00C379F9">
      <w:pPr>
        <w:pStyle w:val="Bodytext20"/>
        <w:numPr>
          <w:ilvl w:val="0"/>
          <w:numId w:val="6"/>
        </w:numPr>
        <w:shd w:val="clear" w:color="auto" w:fill="auto"/>
        <w:tabs>
          <w:tab w:val="left" w:pos="1108"/>
        </w:tabs>
        <w:spacing w:before="0"/>
        <w:ind w:left="74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neporeznih prihoda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prihoda od poduzetniš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tva i imovine,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prihoda od pristojbi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naknada,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novč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anih kazni,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prihoda od imovine,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prihoda od pruž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anja javnih usluga,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prihoda od vlastitih djelatnosti korisnika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proračuna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vlastitih prihoda,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primljenih transfera i donacija i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 w:after="265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ostalih prihoda.</w:t>
      </w:r>
    </w:p>
    <w:p w:rsidR="00C379F9" w:rsidRPr="007830FC" w:rsidRDefault="00C379F9" w:rsidP="00C379F9">
      <w:pPr>
        <w:pStyle w:val="Bodytext20"/>
        <w:numPr>
          <w:ilvl w:val="0"/>
          <w:numId w:val="5"/>
        </w:numPr>
        <w:shd w:val="clear" w:color="auto" w:fill="auto"/>
        <w:tabs>
          <w:tab w:val="left" w:pos="1113"/>
        </w:tabs>
        <w:spacing w:before="0" w:line="244" w:lineRule="exact"/>
        <w:ind w:left="740"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R a s h o d a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 naknade tro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kova zaposlenih,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doprinosi poslodavca i drugi doprinosi,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izdaci za materijal, sitni inventar i usluge,</w:t>
      </w:r>
    </w:p>
    <w:p w:rsidR="00C379F9" w:rsidRPr="007830FC" w:rsidRDefault="00A570F1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transferi i drugi teku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rashodi,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kapitalni transferi i</w:t>
      </w:r>
    </w:p>
    <w:p w:rsidR="00C379F9" w:rsidRPr="007830FC" w:rsidRDefault="00C379F9" w:rsidP="00C379F9">
      <w:pPr>
        <w:pStyle w:val="Bodytext20"/>
        <w:numPr>
          <w:ilvl w:val="0"/>
          <w:numId w:val="7"/>
        </w:numPr>
        <w:shd w:val="clear" w:color="auto" w:fill="auto"/>
        <w:tabs>
          <w:tab w:val="left" w:pos="1718"/>
        </w:tabs>
        <w:spacing w:before="0" w:after="265"/>
        <w:ind w:left="146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izdaci za kamate.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left="20" w:firstLine="0"/>
        <w:jc w:val="center"/>
        <w:rPr>
          <w:sz w:val="24"/>
          <w:szCs w:val="24"/>
        </w:rPr>
      </w:pPr>
      <w:bookmarkStart w:id="0" w:name="bookmark24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E601E6">
        <w:rPr>
          <w:rFonts w:eastAsia="Times New Roman" w:cs="Times New Roman"/>
          <w:color w:val="000000"/>
          <w:sz w:val="24"/>
          <w:szCs w:val="24"/>
          <w:lang w:val="en-US" w:bidi="en-US"/>
        </w:rPr>
        <w:t>5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0"/>
    </w:p>
    <w:p w:rsidR="00C379F9" w:rsidRPr="009152E0" w:rsidRDefault="00C379F9" w:rsidP="009152E0">
      <w:pPr>
        <w:pStyle w:val="Bodytext50"/>
        <w:shd w:val="clear" w:color="auto" w:fill="auto"/>
        <w:spacing w:after="256" w:line="244" w:lineRule="exact"/>
        <w:ind w:left="20"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(Privremen</w:t>
      </w:r>
      <w:r w:rsidR="009152E0">
        <w:rPr>
          <w:rFonts w:eastAsia="Times New Roman" w:cs="Times New Roman"/>
          <w:color w:val="000000"/>
          <w:sz w:val="24"/>
          <w:szCs w:val="24"/>
          <w:lang w:val="en-US" w:bidi="en-US"/>
        </w:rPr>
        <w:t>e mjere za uravnotež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enje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proračuna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 izmjene i dopune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</w:p>
    <w:p w:rsidR="00C379F9" w:rsidRPr="007830FC" w:rsidRDefault="00C379F9" w:rsidP="00C379F9">
      <w:pPr>
        <w:pStyle w:val="Bodytext20"/>
        <w:numPr>
          <w:ilvl w:val="0"/>
          <w:numId w:val="8"/>
        </w:numPr>
        <w:shd w:val="clear" w:color="auto" w:fill="auto"/>
        <w:tabs>
          <w:tab w:val="left" w:pos="445"/>
        </w:tabs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Ako se u toku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godine, zbog nastanka novih obaveza za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ili pro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mjena privrednih kretanja, poveč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aju rashodi i/ili izdaci, odnosno smanje prihodi i/ili primici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Proračuna,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Općinski načelnik (u daljem tekstu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>)  mož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e, na prijedlog 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 za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donijeti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odluku o obustavljanju od izvrš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avanja pojedinih rashoda u trajanju od 45 dana.</w:t>
      </w:r>
    </w:p>
    <w:p w:rsidR="00C379F9" w:rsidRPr="007830FC" w:rsidRDefault="00C379F9" w:rsidP="00C379F9">
      <w:pPr>
        <w:pStyle w:val="Bodytext20"/>
        <w:numPr>
          <w:ilvl w:val="0"/>
          <w:numId w:val="8"/>
        </w:numPr>
        <w:shd w:val="clear" w:color="auto" w:fill="auto"/>
        <w:tabs>
          <w:tab w:val="left" w:pos="435"/>
        </w:tabs>
        <w:spacing w:before="0" w:line="24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Mjerama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privremenog obustavljanja izvršavanja Načelnik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e:</w:t>
      </w:r>
    </w:p>
    <w:p w:rsidR="00C379F9" w:rsidRPr="007830FC" w:rsidRDefault="00A570F1" w:rsidP="00C379F9">
      <w:pPr>
        <w:pStyle w:val="Bodytext20"/>
        <w:numPr>
          <w:ilvl w:val="0"/>
          <w:numId w:val="9"/>
        </w:numPr>
        <w:shd w:val="clear" w:color="auto" w:fill="auto"/>
        <w:tabs>
          <w:tab w:val="left" w:pos="768"/>
        </w:tabs>
        <w:spacing w:before="0" w:line="254" w:lineRule="exact"/>
        <w:ind w:left="400"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zaustaviti preuzimanje ob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veza i/ili</w:t>
      </w:r>
    </w:p>
    <w:p w:rsidR="00C379F9" w:rsidRPr="007830FC" w:rsidRDefault="00C379F9" w:rsidP="00C379F9">
      <w:pPr>
        <w:pStyle w:val="Bodytext20"/>
        <w:numPr>
          <w:ilvl w:val="0"/>
          <w:numId w:val="9"/>
        </w:numPr>
        <w:shd w:val="clear" w:color="auto" w:fill="auto"/>
        <w:tabs>
          <w:tab w:val="left" w:pos="768"/>
        </w:tabs>
        <w:spacing w:before="0" w:line="254" w:lineRule="exact"/>
        <w:ind w:left="40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predlo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iti p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roduženje ugovorenih rokova plać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anja i/ili</w:t>
      </w:r>
    </w:p>
    <w:p w:rsidR="00C379F9" w:rsidRPr="007830FC" w:rsidRDefault="00C379F9" w:rsidP="00C379F9">
      <w:pPr>
        <w:pStyle w:val="Bodytext20"/>
        <w:numPr>
          <w:ilvl w:val="0"/>
          <w:numId w:val="9"/>
        </w:numPr>
        <w:shd w:val="clear" w:color="auto" w:fill="auto"/>
        <w:tabs>
          <w:tab w:val="left" w:pos="768"/>
        </w:tabs>
        <w:spacing w:before="0" w:after="260" w:line="254" w:lineRule="exact"/>
        <w:ind w:left="40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zaustaviti preraspodjelu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sredstava, potrebnu radi preuzimanja obaveza.</w:t>
      </w:r>
    </w:p>
    <w:p w:rsidR="00C379F9" w:rsidRPr="00A570F1" w:rsidRDefault="00C379F9" w:rsidP="00A570F1">
      <w:pPr>
        <w:pStyle w:val="Bodytext20"/>
        <w:numPr>
          <w:ilvl w:val="0"/>
          <w:numId w:val="8"/>
        </w:numPr>
        <w:shd w:val="clear" w:color="auto" w:fill="auto"/>
        <w:tabs>
          <w:tab w:val="left" w:pos="445"/>
        </w:tabs>
        <w:spacing w:before="0" w:after="264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 odluci iz stav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2. ovog 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lan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>Nač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elnik odmah nakon donošenja odluke izvješ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tava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A570F1">
        <w:rPr>
          <w:sz w:val="24"/>
          <w:szCs w:val="24"/>
        </w:rPr>
        <w:t xml:space="preserve">  Općinsko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vijeć</w:t>
      </w:r>
      <w:r w:rsidRPr="00A570F1">
        <w:rPr>
          <w:rFonts w:eastAsia="Times New Roman" w:cs="Times New Roman"/>
          <w:color w:val="000000"/>
          <w:sz w:val="24"/>
          <w:szCs w:val="24"/>
          <w:lang w:val="en-US" w:bidi="en-US"/>
        </w:rPr>
        <w:t>e.</w:t>
      </w:r>
    </w:p>
    <w:p w:rsidR="00C379F9" w:rsidRPr="007830FC" w:rsidRDefault="00C379F9" w:rsidP="00C379F9">
      <w:pPr>
        <w:pStyle w:val="Bodytext20"/>
        <w:numPr>
          <w:ilvl w:val="0"/>
          <w:numId w:val="8"/>
        </w:numPr>
        <w:shd w:val="clear" w:color="auto" w:fill="auto"/>
        <w:tabs>
          <w:tab w:val="left" w:pos="445"/>
        </w:tabs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Ako se za vrijeme provo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mjera privremene obustave izvrš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proračuna proračun ne uravnoteži, vrš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izmjene i dopune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E5089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(rebalans)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8"/>
        </w:numPr>
        <w:shd w:val="clear" w:color="auto" w:fill="auto"/>
        <w:tabs>
          <w:tab w:val="left" w:pos="435"/>
        </w:tabs>
        <w:spacing w:before="0" w:after="256" w:line="24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Izmjene i dopune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 vrš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po istom postup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ku koji se primjenjuje kod donoš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873A94" w:rsidP="00C379F9">
      <w:pPr>
        <w:pStyle w:val="Bodytext20"/>
        <w:numPr>
          <w:ilvl w:val="0"/>
          <w:numId w:val="8"/>
        </w:numPr>
        <w:shd w:val="clear" w:color="auto" w:fill="auto"/>
        <w:tabs>
          <w:tab w:val="left" w:pos="445"/>
        </w:tabs>
        <w:spacing w:before="0" w:after="26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Planirani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 bilans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mora biti pozitiv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an ili jednak nuli izuzev u sluč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ajevima elementarne nepogode ili stanja prirodne katastrofe koje proglasi zakonodavno tijelo i to u slu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čaju kada visina utvrđenih 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teta dosegne ili prema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20% ostvarenih rashoda u prethodnoj fiskalnoj godini.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left="20" w:firstLine="0"/>
        <w:jc w:val="center"/>
        <w:rPr>
          <w:sz w:val="24"/>
          <w:szCs w:val="24"/>
        </w:rPr>
      </w:pPr>
      <w:bookmarkStart w:id="1" w:name="bookmark25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6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lef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2" w:name="bookmark26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(Fiskalna odgovornost)</w:t>
      </w:r>
      <w:bookmarkEnd w:id="2"/>
    </w:p>
    <w:p w:rsidR="00E50892" w:rsidRPr="007830FC" w:rsidRDefault="00E50892" w:rsidP="00C379F9">
      <w:pPr>
        <w:pStyle w:val="Heading50"/>
        <w:keepNext/>
        <w:keepLines/>
        <w:shd w:val="clear" w:color="auto" w:fill="auto"/>
        <w:spacing w:after="0" w:line="250" w:lineRule="exact"/>
        <w:ind w:left="20"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10"/>
        </w:numPr>
        <w:shd w:val="clear" w:color="auto" w:fill="auto"/>
        <w:tabs>
          <w:tab w:val="left" w:pos="435"/>
        </w:tabs>
        <w:spacing w:before="0" w:after="256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Rukovodilac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proračunskog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 je odgovoran za:</w:t>
      </w:r>
    </w:p>
    <w:p w:rsidR="00C379F9" w:rsidRPr="007830FC" w:rsidRDefault="00873A94" w:rsidP="00C379F9">
      <w:pPr>
        <w:pStyle w:val="Bodytext20"/>
        <w:numPr>
          <w:ilvl w:val="0"/>
          <w:numId w:val="11"/>
        </w:numPr>
        <w:shd w:val="clear" w:color="auto" w:fill="auto"/>
        <w:tabs>
          <w:tab w:val="left" w:pos="1060"/>
        </w:tabs>
        <w:spacing w:before="0" w:line="254" w:lineRule="exact"/>
        <w:ind w:left="740"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zakonito i namjensko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tenje sredstava i</w:t>
      </w:r>
    </w:p>
    <w:p w:rsidR="00C379F9" w:rsidRPr="007830FC" w:rsidRDefault="00E10AB5" w:rsidP="00C379F9">
      <w:pPr>
        <w:pStyle w:val="Bodytext20"/>
        <w:numPr>
          <w:ilvl w:val="0"/>
          <w:numId w:val="11"/>
        </w:numPr>
        <w:shd w:val="clear" w:color="auto" w:fill="auto"/>
        <w:tabs>
          <w:tab w:val="left" w:pos="1089"/>
        </w:tabs>
        <w:spacing w:before="0" w:after="260" w:line="254" w:lineRule="exact"/>
        <w:ind w:left="740"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efikasno i uspješno funkcionir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anje sistema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ijskog upravljanja i kontrole u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 xml:space="preserve">okviru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proračunom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enih sredstava.</w:t>
      </w:r>
    </w:p>
    <w:p w:rsidR="00C379F9" w:rsidRPr="007830FC" w:rsidRDefault="00C379F9" w:rsidP="00C379F9">
      <w:pPr>
        <w:pStyle w:val="Bodytext20"/>
        <w:numPr>
          <w:ilvl w:val="0"/>
          <w:numId w:val="10"/>
        </w:numPr>
        <w:shd w:val="clear" w:color="auto" w:fill="auto"/>
        <w:tabs>
          <w:tab w:val="left" w:pos="445"/>
        </w:tabs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Rukovodilac</w:t>
      </w:r>
      <w:r w:rsidR="00E10AB5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organa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duž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an svake godine za prethodnu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proračunsku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godinu, za period u kojem je obavljao poslove rukovodioca, popuniti izjavu o fiskalnoj odgovornosti (u daljnjem tekstu: izjava).</w:t>
      </w:r>
    </w:p>
    <w:p w:rsidR="007201DD" w:rsidRDefault="00873A94" w:rsidP="007201DD">
      <w:pPr>
        <w:pStyle w:val="Body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25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Uz izjavu se prilaž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i planovi otklanjanj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 slabosti i nepravilnosti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 od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nadlež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nih organa, izvje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taj o otklonjenim slabostima i nepravilnostima utv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rdenim u prethodnoj godini i miš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ljenje in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ternih revizora o sistemu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ijskog upravljanja i kontrola za oblasti koje su bile revidirane u prethodnoj godini.</w:t>
      </w:r>
    </w:p>
    <w:p w:rsidR="00C379F9" w:rsidRPr="007201DD" w:rsidRDefault="00873A94" w:rsidP="007201DD">
      <w:pPr>
        <w:pStyle w:val="Body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256"/>
        <w:ind w:firstLine="0"/>
        <w:rPr>
          <w:sz w:val="24"/>
          <w:szCs w:val="24"/>
        </w:rPr>
      </w:pPr>
      <w:r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Oblik i sadržaj izjave, nač</w:t>
      </w:r>
      <w:r w:rsidR="00C379F9"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in popunjava</w:t>
      </w:r>
      <w:r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nja i rok predaje izjave, te način i rokovi izvješ</w:t>
      </w:r>
      <w:r w:rsidR="00654B63"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tavanja utvrđ</w:t>
      </w:r>
      <w:r w:rsidR="00C379F9"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eni su Pra</w:t>
      </w:r>
      <w:r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vilnikom o obliku, sadr</w:t>
      </w:r>
      <w:r w:rsidR="00654B63"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aju, nač</w:t>
      </w:r>
      <w:r w:rsidR="00C379F9" w:rsidRPr="007201DD">
        <w:rPr>
          <w:rFonts w:eastAsia="Times New Roman" w:cs="Times New Roman"/>
          <w:color w:val="000000"/>
          <w:sz w:val="24"/>
          <w:szCs w:val="24"/>
          <w:lang w:val="en-US" w:bidi="en-US"/>
        </w:rPr>
        <w:t>inu popunjavanja i predaji izjave o fiskalnoj odgovornosti.</w:t>
      </w:r>
    </w:p>
    <w:p w:rsidR="00C379F9" w:rsidRPr="007830FC" w:rsidRDefault="00873A94" w:rsidP="00C379F9">
      <w:pPr>
        <w:pStyle w:val="Heading50"/>
        <w:keepNext/>
        <w:keepLines/>
        <w:numPr>
          <w:ilvl w:val="0"/>
          <w:numId w:val="12"/>
        </w:numPr>
        <w:shd w:val="clear" w:color="auto" w:fill="auto"/>
        <w:tabs>
          <w:tab w:val="left" w:pos="324"/>
        </w:tabs>
        <w:spacing w:after="256"/>
        <w:ind w:firstLine="0"/>
        <w:rPr>
          <w:sz w:val="24"/>
          <w:szCs w:val="24"/>
        </w:rPr>
      </w:pPr>
      <w:bookmarkStart w:id="3" w:name="bookmark2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-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 </w:t>
      </w:r>
      <w:r w:rsidR="00654B6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bookmarkEnd w:id="3"/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4" w:name="bookmark28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"/>
    </w:p>
    <w:p w:rsidR="00C379F9" w:rsidRDefault="00654B63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" w:name="bookmark2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(Namjensko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tenje sredstava)</w:t>
      </w:r>
      <w:bookmarkEnd w:id="5"/>
    </w:p>
    <w:p w:rsidR="00654B63" w:rsidRPr="007830FC" w:rsidRDefault="00654B63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873A94" w:rsidP="00C379F9">
      <w:pPr>
        <w:pStyle w:val="Bodytext20"/>
        <w:shd w:val="clear" w:color="auto" w:fill="auto"/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odgovorni su za potpunu i pravovremenu naplatu pri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hoda i primitaka iz svoje nadlež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nosti, za njihovu uplatu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avanje svih rashoda i izdataka u skladu sa namjenama.</w:t>
      </w:r>
    </w:p>
    <w:p w:rsidR="00C379F9" w:rsidRPr="007830FC" w:rsidRDefault="00873A94" w:rsidP="00C379F9">
      <w:pPr>
        <w:pStyle w:val="Bodytext20"/>
        <w:shd w:val="clear" w:color="auto" w:fill="auto"/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 je 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 provesti sve zakonom prop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isane radnje radi naplate potraž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 na osnovu ugov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ora ili bilo kojeg drugog potraž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 na osnovu javnih prihoda.</w:t>
      </w:r>
    </w:p>
    <w:p w:rsidR="00C379F9" w:rsidRPr="007830FC" w:rsidRDefault="006E5DB6" w:rsidP="00C379F9">
      <w:pPr>
        <w:pStyle w:val="Bodytext20"/>
        <w:shd w:val="clear" w:color="auto" w:fill="auto"/>
        <w:spacing w:before="0" w:after="25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 nenaplativa potraž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ivanja </w:t>
      </w:r>
      <w:r w:rsidR="00654B63">
        <w:rPr>
          <w:rFonts w:eastAsia="Times New Roman" w:cs="Times New Roman"/>
          <w:color w:val="000000"/>
          <w:sz w:val="24"/>
          <w:szCs w:val="24"/>
          <w:lang w:val="en-US" w:bidi="en-US"/>
        </w:rPr>
        <w:t>Nač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elnik na obrazlož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 prijedlog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skog korisnika mož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donijeti odluku o otpisu potra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ivanja.</w:t>
      </w:r>
    </w:p>
    <w:p w:rsidR="00C379F9" w:rsidRPr="007830FC" w:rsidRDefault="00873A94" w:rsidP="00C379F9">
      <w:pPr>
        <w:pStyle w:val="Bodytext20"/>
        <w:shd w:val="clear" w:color="auto" w:fill="auto"/>
        <w:spacing w:before="0" w:after="268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odgovorni su za zakonito</w:t>
      </w:r>
      <w:r w:rsidR="006E5DB6">
        <w:rPr>
          <w:rFonts w:eastAsia="Times New Roman" w:cs="Times New Roman"/>
          <w:color w:val="000000"/>
          <w:sz w:val="24"/>
          <w:szCs w:val="24"/>
          <w:lang w:val="en-US" w:bidi="en-US"/>
        </w:rPr>
        <w:t>, namjensko, efikasno i ekonomič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 raspolaganje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m sredstvima.</w:t>
      </w:r>
    </w:p>
    <w:p w:rsidR="00C379F9" w:rsidRPr="007830FC" w:rsidRDefault="00C1606D" w:rsidP="00C379F9">
      <w:pPr>
        <w:pStyle w:val="Bodytext20"/>
        <w:shd w:val="clear" w:color="auto" w:fill="auto"/>
        <w:spacing w:before="0" w:after="256" w:line="24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6E5DB6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se izvrš</w:t>
      </w:r>
      <w:r w:rsidR="00654B63">
        <w:rPr>
          <w:rFonts w:eastAsia="Times New Roman" w:cs="Times New Roman"/>
          <w:color w:val="000000"/>
          <w:sz w:val="24"/>
          <w:szCs w:val="24"/>
          <w:lang w:val="en-US" w:bidi="en-US"/>
        </w:rPr>
        <w:t>ava na temelju  Odluke o izvrše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6E5DB6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6" w:name="bookmark3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7" w:name="bookmark31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(Donacije)</w:t>
      </w:r>
      <w:bookmarkEnd w:id="7"/>
    </w:p>
    <w:p w:rsidR="00654B63" w:rsidRPr="007830FC" w:rsidRDefault="00654B63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13"/>
        </w:numPr>
        <w:shd w:val="clear" w:color="auto" w:fill="auto"/>
        <w:tabs>
          <w:tab w:val="left" w:pos="396"/>
        </w:tabs>
        <w:spacing w:before="0" w:after="265"/>
        <w:ind w:left="40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Namjenski prihodi i primici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su pomoć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i, donacije, prihodi koji se prikupljaju prema po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sebnim propisima kojima je utvrđena namjena koriš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tenja tih prihoda, prihodi od proda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je ili zamjene imovine u vlasniš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tvu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namjenski primici od zadu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ivanja, emisije vrijednosnih papira i prodaje dionica i udjela.</w:t>
      </w:r>
    </w:p>
    <w:p w:rsidR="00C379F9" w:rsidRPr="007830FC" w:rsidRDefault="00C379F9" w:rsidP="00C379F9">
      <w:pPr>
        <w:pStyle w:val="Bodytext20"/>
        <w:numPr>
          <w:ilvl w:val="0"/>
          <w:numId w:val="13"/>
        </w:numPr>
        <w:shd w:val="clear" w:color="auto" w:fill="auto"/>
        <w:tabs>
          <w:tab w:val="left" w:pos="396"/>
        </w:tabs>
        <w:spacing w:before="0" w:after="256" w:line="24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Prihodi i primici iz stav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1. ovog </w:t>
      </w:r>
      <w:r w:rsidR="00654B63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lanak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upla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uju se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256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Namjenski pri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hodi i primici koji nisu iskoriš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teni u prethodnoj godini prenose se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a tekuč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sku godinu.</w:t>
      </w:r>
    </w:p>
    <w:p w:rsidR="00C379F9" w:rsidRPr="007830FC" w:rsidRDefault="00C379F9" w:rsidP="00C379F9">
      <w:pPr>
        <w:pStyle w:val="Bodytext20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268" w:line="259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Ako su n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amjenski prihodi i primici uplač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 u iznosu manjem od planiranog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u, korisnik može preuzeti i plač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ati oba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veze samo u visini stvarno uplaćenih, odnosno raspolož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ivih sredstava.</w:t>
      </w:r>
    </w:p>
    <w:p w:rsidR="00C379F9" w:rsidRPr="007830FC" w:rsidRDefault="009025D9" w:rsidP="00C379F9">
      <w:pPr>
        <w:pStyle w:val="Bodytext20"/>
        <w:numPr>
          <w:ilvl w:val="0"/>
          <w:numId w:val="13"/>
        </w:numPr>
        <w:shd w:val="clear" w:color="auto" w:fill="auto"/>
        <w:tabs>
          <w:tab w:val="left" w:pos="411"/>
        </w:tabs>
        <w:spacing w:before="0" w:after="26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ene i/ili prenesene, a manje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planirane pomoć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i, donacije i prihodi za posebne namjene, kao i tr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ansferi za posebne namjene izmeđ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korisnik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 javnih sredstava mogu se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avati iznad iznosa planiranih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u, a do visine uplač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enih, odnosno prenesenih sredstava prema odlukama </w:t>
      </w:r>
      <w:r w:rsidR="00654B63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a, a na prijedlog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skog korisnika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8" w:name="bookmark3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9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"/>
    </w:p>
    <w:p w:rsidR="00C379F9" w:rsidRDefault="00C379F9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9" w:name="bookmark33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(Na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 kori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tenja sredstava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9"/>
    </w:p>
    <w:p w:rsidR="00D076FF" w:rsidRPr="007830FC" w:rsidRDefault="00D076FF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56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Korisnici sredst</w:t>
      </w:r>
      <w:r w:rsidR="00D076FF">
        <w:rPr>
          <w:rFonts w:eastAsia="Times New Roman" w:cs="Times New Roman"/>
          <w:color w:val="000000"/>
          <w:sz w:val="24"/>
          <w:szCs w:val="24"/>
          <w:lang w:val="en-US" w:bidi="en-US"/>
        </w:rPr>
        <w:t>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koriste sredstva u skladu sa odobrenim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proračunom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, a po dinamici utvrđenoj mjeseč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nim operativnim planovima.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10" w:name="bookmark34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0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0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11" w:name="bookmark35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(Dinamika odobravanja sredstava)</w:t>
      </w:r>
      <w:bookmarkEnd w:id="11"/>
    </w:p>
    <w:p w:rsidR="00D076FF" w:rsidRPr="007830FC" w:rsidRDefault="00D076FF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9025D9" w:rsidP="00C379F9">
      <w:pPr>
        <w:pStyle w:val="Bodytext20"/>
        <w:numPr>
          <w:ilvl w:val="0"/>
          <w:numId w:val="14"/>
        </w:numPr>
        <w:shd w:val="clear" w:color="auto" w:fill="auto"/>
        <w:tabs>
          <w:tab w:val="left" w:pos="440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Mjesečnim operativnim planovima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se dinamika preuzimanja obveza, za koje su sredstva namjenski iskazana u Posebnom dijelu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9025D9" w:rsidP="00C379F9">
      <w:pPr>
        <w:pStyle w:val="Bodytext20"/>
        <w:numPr>
          <w:ilvl w:val="0"/>
          <w:numId w:val="14"/>
        </w:numPr>
        <w:shd w:val="clear" w:color="auto" w:fill="auto"/>
        <w:tabs>
          <w:tab w:val="left" w:pos="440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Izuzetno, zbog neusklađ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enosti priliva sredstava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prema mjeseč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nim operativnim planovima izdataka,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</w:t>
      </w:r>
      <w:r w:rsidR="00D6314D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izmijeniti dinamiku odobravanja sredstava korisnicima.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12" w:name="bookmark36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2"/>
    </w:p>
    <w:p w:rsidR="00C379F9" w:rsidRDefault="007201DD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13" w:name="bookmark39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(Nadzor nad izvr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enjem)</w:t>
      </w:r>
      <w:bookmarkEnd w:id="13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16"/>
        </w:numPr>
        <w:shd w:val="clear" w:color="auto" w:fill="auto"/>
        <w:tabs>
          <w:tab w:val="left" w:pos="430"/>
        </w:tabs>
        <w:spacing w:before="0" w:after="264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Rashodi svakog korisnika ne mogu prelaziti iznose alociranih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sredstava odobrenih za svaki mjesec ili drugi vremenski period koji utvrdi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9025D9" w:rsidP="00C379F9">
      <w:pPr>
        <w:pStyle w:val="Bodytext20"/>
        <w:numPr>
          <w:ilvl w:val="0"/>
          <w:numId w:val="16"/>
        </w:numPr>
        <w:shd w:val="clear" w:color="auto" w:fill="auto"/>
        <w:tabs>
          <w:tab w:val="left" w:pos="440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ima pravo obustaviti od izvr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enja svaki akt koji je u suprotnosti sa ovom Odlukom i Zakonom o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ima u Feder</w:t>
      </w:r>
      <w:r w:rsidR="0024680D">
        <w:rPr>
          <w:rFonts w:eastAsia="Times New Roman" w:cs="Times New Roman"/>
          <w:color w:val="000000"/>
          <w:sz w:val="24"/>
          <w:szCs w:val="24"/>
          <w:lang w:val="en-US" w:bidi="en-US"/>
        </w:rPr>
        <w:t>aciji Bosne i Hercegovine ("Služ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Federacije BiH", broj: 102/13, 09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/14,13/14, 8/15, 91/15, 102/15,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104/16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, 5/18 i 11/19)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14" w:name="bookmark4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7201DD">
        <w:rPr>
          <w:rFonts w:eastAsia="Times New Roman" w:cs="Times New Roman"/>
          <w:color w:val="000000"/>
          <w:sz w:val="24"/>
          <w:szCs w:val="24"/>
          <w:lang w:val="en-US" w:bidi="en-US"/>
        </w:rPr>
        <w:t>2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4"/>
    </w:p>
    <w:p w:rsidR="00C379F9" w:rsidRDefault="00DB4A1E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15" w:name="bookmark4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(Izvršenje mjeseč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nih operativnih planova)</w:t>
      </w:r>
      <w:bookmarkEnd w:id="15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9025D9" w:rsidP="00C379F9">
      <w:pPr>
        <w:pStyle w:val="Bodytext20"/>
        <w:numPr>
          <w:ilvl w:val="0"/>
          <w:numId w:val="17"/>
        </w:numPr>
        <w:shd w:val="clear" w:color="auto" w:fill="auto"/>
        <w:tabs>
          <w:tab w:val="left" w:pos="435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izvršava mjeseč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ne operativne planove po korisnicima i izdacima, u skladu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sa raspolož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ivim sredstvima.</w:t>
      </w:r>
    </w:p>
    <w:p w:rsidR="00C379F9" w:rsidRPr="0024680D" w:rsidRDefault="00873A94" w:rsidP="00C379F9">
      <w:pPr>
        <w:pStyle w:val="Bodytext20"/>
        <w:numPr>
          <w:ilvl w:val="0"/>
          <w:numId w:val="17"/>
        </w:numPr>
        <w:shd w:val="clear" w:color="auto" w:fill="auto"/>
        <w:tabs>
          <w:tab w:val="left" w:pos="440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snici koji u svom razdjelu sadrž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ske potrošač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ke jedinice,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24680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su za njih nadlež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ni i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uju ra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unske mjese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ne planove izvr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avanja izdataka svojih korisnika u okviru odobrenih sredstava.</w:t>
      </w:r>
    </w:p>
    <w:p w:rsidR="0024680D" w:rsidRPr="007830FC" w:rsidRDefault="0024680D" w:rsidP="0024680D">
      <w:pPr>
        <w:pStyle w:val="Bodytext20"/>
        <w:shd w:val="clear" w:color="auto" w:fill="auto"/>
        <w:tabs>
          <w:tab w:val="left" w:pos="440"/>
        </w:tabs>
        <w:spacing w:before="0"/>
        <w:ind w:firstLine="0"/>
        <w:rPr>
          <w:sz w:val="24"/>
          <w:szCs w:val="24"/>
        </w:rPr>
      </w:pP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16" w:name="bookmark4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3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6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17" w:name="bookmark43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(Neutro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ena mjese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na sredstva)</w:t>
      </w:r>
      <w:bookmarkEnd w:id="17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9025D9" w:rsidP="00C379F9">
      <w:pPr>
        <w:pStyle w:val="Bodytext20"/>
        <w:shd w:val="clear" w:color="auto" w:fill="auto"/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prenosi neutro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ena sredstva po pojedinim stavkama izdataka iz mjese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nog plana izvr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iste stavke u naredni mjese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plan izvr</w:t>
      </w:r>
      <w:r w:rsidR="00DB4A1E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iste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ske godine.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18" w:name="bookmark44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4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18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19" w:name="bookmark45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(Postupak nabavke roba, usluga i radova)</w:t>
      </w:r>
      <w:bookmarkEnd w:id="19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Postupak nabavke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roba, usluga i radova obavljat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u skladu sa Zakonom o javnim naba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vkama Bosne i Hercegovine ("Služ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beni glasnik BiH", broj: 34/14).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20" w:name="bookmark46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5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20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21" w:name="bookmark47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(Neiskori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tene aproprijacije)</w:t>
      </w:r>
      <w:bookmarkEnd w:id="21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18"/>
        </w:numPr>
        <w:shd w:val="clear" w:color="auto" w:fill="auto"/>
        <w:tabs>
          <w:tab w:val="left" w:pos="430"/>
        </w:tabs>
        <w:spacing w:before="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Ne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iskorištene aproprijacije i opterećenja istječ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31.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siječnja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naredne fiskalne godine.</w:t>
      </w:r>
    </w:p>
    <w:p w:rsidR="00C379F9" w:rsidRPr="007830FC" w:rsidRDefault="00C379F9" w:rsidP="00C379F9">
      <w:pPr>
        <w:pStyle w:val="Bodytext20"/>
        <w:numPr>
          <w:ilvl w:val="0"/>
          <w:numId w:val="18"/>
        </w:numPr>
        <w:shd w:val="clear" w:color="auto" w:fill="auto"/>
        <w:tabs>
          <w:tab w:val="left" w:pos="445"/>
        </w:tabs>
        <w:spacing w:before="0" w:after="244" w:line="259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Aproprijacije se mogu prenositi u n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arednu fiskalnu godinu za financ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iranje kapitalnih projekata iz posebnih fondova, kao i za finan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ranje projekata od posebnog znač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aja za razvoj.</w:t>
      </w:r>
    </w:p>
    <w:p w:rsidR="00C379F9" w:rsidRPr="007830FC" w:rsidRDefault="00C379F9" w:rsidP="00C379F9">
      <w:pPr>
        <w:pStyle w:val="Bodytext20"/>
        <w:numPr>
          <w:ilvl w:val="0"/>
          <w:numId w:val="18"/>
        </w:numPr>
        <w:shd w:val="clear" w:color="auto" w:fill="auto"/>
        <w:tabs>
          <w:tab w:val="left" w:pos="445"/>
        </w:tabs>
        <w:spacing w:before="0" w:after="24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Aproprijacij</w:t>
      </w:r>
      <w:r w:rsidR="0024680D">
        <w:rPr>
          <w:rFonts w:eastAsia="Times New Roman" w:cs="Times New Roman"/>
          <w:color w:val="000000"/>
          <w:sz w:val="24"/>
          <w:szCs w:val="24"/>
          <w:lang w:val="en-US" w:bidi="en-US"/>
        </w:rPr>
        <w:t>e u svrhu financiranja viš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egodiš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njih kapitalnih projekata prenose se u narednu fiskalnu godinu.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22" w:name="bookmark48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6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22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23" w:name="bookmark49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(Preraspodjela sredstava)</w:t>
      </w:r>
      <w:bookmarkEnd w:id="23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9A14C4" w:rsidP="00C379F9">
      <w:pPr>
        <w:pStyle w:val="Bodytext20"/>
        <w:numPr>
          <w:ilvl w:val="0"/>
          <w:numId w:val="19"/>
        </w:numPr>
        <w:shd w:val="clear" w:color="auto" w:fill="auto"/>
        <w:tabs>
          <w:tab w:val="left" w:pos="445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na prijedlog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skog korisnika, moze donijeti odluku o prestruktuiranju rashoda u okviru ukupnog iznosa odobrenog za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skog korisnika.</w:t>
      </w:r>
    </w:p>
    <w:p w:rsidR="00C379F9" w:rsidRPr="007830FC" w:rsidRDefault="00C379F9" w:rsidP="00C379F9">
      <w:pPr>
        <w:pStyle w:val="Bodytext20"/>
        <w:numPr>
          <w:ilvl w:val="0"/>
          <w:numId w:val="19"/>
        </w:numPr>
        <w:shd w:val="clear" w:color="auto" w:fill="auto"/>
        <w:tabs>
          <w:tab w:val="left" w:pos="440"/>
        </w:tabs>
        <w:spacing w:before="0" w:after="24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Korisniku se odobrava preraspodjela svih vrsta rashoda, a najvise do 10% od ukupno odobrenih rashoda i izdataka.</w:t>
      </w:r>
    </w:p>
    <w:p w:rsidR="00C379F9" w:rsidRPr="007830FC" w:rsidRDefault="00C379F9" w:rsidP="00C379F9">
      <w:pPr>
        <w:pStyle w:val="Bodytext20"/>
        <w:numPr>
          <w:ilvl w:val="0"/>
          <w:numId w:val="19"/>
        </w:numPr>
        <w:shd w:val="clear" w:color="auto" w:fill="auto"/>
        <w:tabs>
          <w:tab w:val="left" w:pos="445"/>
        </w:tabs>
        <w:spacing w:before="0" w:after="248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okviru odobrenog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 preraspodjela sredstava izuzetno je dozvoljena izme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korisnika, o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emu odlu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Službe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24" w:name="bookmark5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24"/>
    </w:p>
    <w:p w:rsidR="00C379F9" w:rsidRDefault="007754DF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25" w:name="bookmark5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(Prioriteti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25"/>
    </w:p>
    <w:p w:rsidR="0024680D" w:rsidRPr="007830FC" w:rsidRDefault="0024680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Default="00C1606D" w:rsidP="00C379F9">
      <w:pPr>
        <w:pStyle w:val="Bodytext20"/>
        <w:shd w:val="clear" w:color="auto" w:fill="auto"/>
        <w:spacing w:before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754DF"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 izvršava se po slijedeć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im prioritetima:</w:t>
      </w:r>
    </w:p>
    <w:p w:rsidR="009626CF" w:rsidRPr="007830FC" w:rsidRDefault="009626CF" w:rsidP="00C379F9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</w:p>
    <w:p w:rsidR="00C379F9" w:rsidRPr="007830FC" w:rsidRDefault="007754DF" w:rsidP="00C379F9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Ob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veze iz osnova vanjskog i unut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ar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njeg duga,</w:t>
      </w:r>
    </w:p>
    <w:p w:rsidR="00C379F9" w:rsidRPr="007830FC" w:rsidRDefault="007754DF" w:rsidP="00C379F9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Plaće i naknade troš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kova zaposlenih, izdaci za materijal i usluge,</w:t>
      </w:r>
    </w:p>
    <w:p w:rsidR="00C379F9" w:rsidRPr="007830FC" w:rsidRDefault="00C379F9" w:rsidP="00C379F9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/>
        <w:ind w:left="760" w:hanging="36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Obaveze iz prethodnog perioda,</w:t>
      </w:r>
    </w:p>
    <w:p w:rsidR="00C379F9" w:rsidRPr="007830FC" w:rsidRDefault="00C379F9" w:rsidP="00C379F9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/>
        <w:ind w:left="760" w:hanging="36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Kapitalni izdaci,</w:t>
      </w:r>
    </w:p>
    <w:p w:rsidR="00C379F9" w:rsidRPr="007830FC" w:rsidRDefault="00C379F9" w:rsidP="00C379F9">
      <w:pPr>
        <w:pStyle w:val="Bodytext20"/>
        <w:numPr>
          <w:ilvl w:val="0"/>
          <w:numId w:val="20"/>
        </w:numPr>
        <w:shd w:val="clear" w:color="auto" w:fill="auto"/>
        <w:tabs>
          <w:tab w:val="left" w:pos="757"/>
        </w:tabs>
        <w:spacing w:before="0" w:after="240"/>
        <w:ind w:left="760" w:hanging="36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Tekuci transferi (grantovi);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26" w:name="bookmark5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26"/>
    </w:p>
    <w:p w:rsidR="00C379F9" w:rsidRPr="000343DA" w:rsidRDefault="007754DF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sz w:val="24"/>
          <w:szCs w:val="24"/>
          <w:lang w:val="en-US" w:bidi="en-US"/>
        </w:rPr>
      </w:pPr>
      <w:bookmarkStart w:id="27" w:name="bookmark53"/>
      <w:r w:rsidRPr="000343DA">
        <w:rPr>
          <w:rFonts w:eastAsia="Times New Roman" w:cs="Times New Roman"/>
          <w:sz w:val="24"/>
          <w:szCs w:val="24"/>
          <w:lang w:val="en-US" w:bidi="en-US"/>
        </w:rPr>
        <w:t>(Tekuć</w:t>
      </w:r>
      <w:r w:rsidR="00C379F9" w:rsidRPr="000343DA">
        <w:rPr>
          <w:rFonts w:eastAsia="Times New Roman" w:cs="Times New Roman"/>
          <w:sz w:val="24"/>
          <w:szCs w:val="24"/>
          <w:lang w:val="en-US" w:bidi="en-US"/>
        </w:rPr>
        <w:t xml:space="preserve">a </w:t>
      </w:r>
      <w:r w:rsidRPr="000343DA">
        <w:rPr>
          <w:rFonts w:eastAsia="Times New Roman" w:cs="Times New Roman"/>
          <w:sz w:val="24"/>
          <w:szCs w:val="24"/>
          <w:lang w:val="en-US" w:bidi="en-US"/>
        </w:rPr>
        <w:t>pričuva</w:t>
      </w:r>
      <w:r w:rsidR="00C379F9" w:rsidRPr="000343DA">
        <w:rPr>
          <w:rFonts w:eastAsia="Times New Roman" w:cs="Times New Roman"/>
          <w:sz w:val="24"/>
          <w:szCs w:val="24"/>
          <w:lang w:val="en-US" w:bidi="en-US"/>
        </w:rPr>
        <w:t xml:space="preserve"> </w:t>
      </w:r>
      <w:r w:rsidR="00873A94" w:rsidRPr="000343DA">
        <w:rPr>
          <w:rFonts w:eastAsia="Times New Roman" w:cs="Times New Roman"/>
          <w:sz w:val="24"/>
          <w:szCs w:val="24"/>
          <w:lang w:val="en-US" w:bidi="en-US"/>
        </w:rPr>
        <w:t>Proračuna</w:t>
      </w:r>
      <w:r w:rsidR="00C379F9" w:rsidRPr="000343DA">
        <w:rPr>
          <w:rFonts w:eastAsia="Times New Roman" w:cs="Times New Roman"/>
          <w:sz w:val="24"/>
          <w:szCs w:val="24"/>
          <w:lang w:val="en-US" w:bidi="en-US"/>
        </w:rPr>
        <w:t>)</w:t>
      </w:r>
      <w:bookmarkEnd w:id="27"/>
    </w:p>
    <w:p w:rsidR="00E80025" w:rsidRPr="007830FC" w:rsidRDefault="00E80025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7754DF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35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priču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ve planirana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koriste se za:</w:t>
      </w:r>
    </w:p>
    <w:p w:rsidR="00C379F9" w:rsidRPr="007830FC" w:rsidRDefault="007754DF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57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nepredviđ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ene namjene za koje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nisu planirana sredstva ili za namje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ne za koje se tokom godine pokaž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da za nj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ih nisu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dovoljna sredstva jer ih pri planiranju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nije bilo moguć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predvidjeti;</w:t>
      </w:r>
    </w:p>
    <w:p w:rsidR="00C379F9" w:rsidRPr="007830FC" w:rsidRDefault="007754DF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73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financiranje hitnih i nepredviđ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 izdataka za sponzorstva i pokroviteljstva, kada se kao sponzor ili pokrovitelj pojavljuje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 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;</w:t>
      </w:r>
    </w:p>
    <w:p w:rsidR="00C379F9" w:rsidRPr="007830FC" w:rsidRDefault="007754DF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73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iranje dijela h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itnih i nepredviđenih troskova za 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es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šće pojedinaca i udruženja građ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ili sportskih klubova sa područ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ja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 na svjetskim, europskim i državnim takmič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enjima, manifestacij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ama i skupovima, ako se takvo učešće nije moglo predvidjeti na poč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etku fiskalne godine,</w:t>
      </w:r>
    </w:p>
    <w:p w:rsidR="00C379F9" w:rsidRPr="007830FC" w:rsidRDefault="007754DF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73"/>
        </w:tabs>
        <w:spacing w:before="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drugim nivoima vlasti 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projekata od interesa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;</w:t>
      </w:r>
    </w:p>
    <w:p w:rsidR="00C379F9" w:rsidRPr="007830FC" w:rsidRDefault="00C379F9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73"/>
        </w:tabs>
        <w:spacing w:before="0"/>
        <w:ind w:left="760" w:hanging="36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finan</w:t>
      </w:r>
      <w:r w:rsidR="007754DF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iranje nepredvi</w:t>
      </w:r>
      <w:r w:rsidR="007754DF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 projekata od interesa za </w:t>
      </w:r>
      <w:r w:rsidR="007754DF">
        <w:rPr>
          <w:rFonts w:eastAsia="Times New Roman" w:cs="Times New Roman"/>
          <w:color w:val="000000"/>
          <w:sz w:val="24"/>
          <w:szCs w:val="24"/>
          <w:lang w:val="en-US" w:bidi="en-US"/>
        </w:rPr>
        <w:t>Općinu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</w:t>
      </w:r>
    </w:p>
    <w:p w:rsidR="00C379F9" w:rsidRPr="007830FC" w:rsidRDefault="007754DF" w:rsidP="00C379F9">
      <w:pPr>
        <w:pStyle w:val="Bodytext20"/>
        <w:numPr>
          <w:ilvl w:val="0"/>
          <w:numId w:val="22"/>
        </w:numPr>
        <w:shd w:val="clear" w:color="auto" w:fill="auto"/>
        <w:tabs>
          <w:tab w:val="left" w:pos="773"/>
        </w:tabs>
        <w:spacing w:before="0" w:after="240"/>
        <w:ind w:left="760" w:hanging="36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drugim sluč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ajevima kada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utvrdi da je kori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tenje sredstava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ske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pokri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će hitnih i nepredviđ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 izdataka od interesa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F12AF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35"/>
        </w:tabs>
        <w:spacing w:before="0" w:after="24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 korištenju sredstava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7754DF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odluč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 a po dobijenom mi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ljenju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Službe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35"/>
        </w:tabs>
        <w:spacing w:before="0" w:after="232" w:line="24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Kriterije za upotrebu sredstav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a Tekuć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utvrduje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1606D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ska izdvajanja za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pričuvu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ne smiju pre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3% planiranih prihoda, bez namjenskih prihoda, vlastitih prihoda i bez primitaka.</w:t>
      </w:r>
    </w:p>
    <w:p w:rsidR="00C379F9" w:rsidRPr="007830FC" w:rsidRDefault="009025D9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45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Služba za gospodarstvo, financije i inspekcijske poslove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obavezna je tromjesečno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tavati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o koristenju Teku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9A14C4" w:rsidP="00C379F9">
      <w:pPr>
        <w:pStyle w:val="Bodytext20"/>
        <w:numPr>
          <w:ilvl w:val="0"/>
          <w:numId w:val="21"/>
        </w:numPr>
        <w:shd w:val="clear" w:color="auto" w:fill="auto"/>
        <w:tabs>
          <w:tab w:val="left" w:pos="440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polugodišnje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tava 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Općinsko vijece o korištenju sredstava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7F12AF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28" w:name="bookmark54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19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28"/>
    </w:p>
    <w:p w:rsidR="00C379F9" w:rsidRPr="007830FC" w:rsidRDefault="00C379F9" w:rsidP="00C379F9">
      <w:pPr>
        <w:pStyle w:val="Heading50"/>
        <w:keepNext/>
        <w:keepLines/>
        <w:shd w:val="clear" w:color="auto" w:fill="auto"/>
        <w:spacing w:after="232"/>
        <w:ind w:firstLine="0"/>
        <w:jc w:val="center"/>
        <w:rPr>
          <w:sz w:val="24"/>
          <w:szCs w:val="24"/>
        </w:rPr>
      </w:pPr>
      <w:bookmarkStart w:id="29" w:name="bookmark55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(Investiranje javnih sredstava)</w:t>
      </w:r>
      <w:bookmarkEnd w:id="29"/>
    </w:p>
    <w:p w:rsidR="00C379F9" w:rsidRPr="007830FC" w:rsidRDefault="005319A7" w:rsidP="00C379F9">
      <w:pPr>
        <w:pStyle w:val="Bodytext20"/>
        <w:numPr>
          <w:ilvl w:val="0"/>
          <w:numId w:val="23"/>
        </w:numPr>
        <w:shd w:val="clear" w:color="auto" w:fill="auto"/>
        <w:tabs>
          <w:tab w:val="left" w:pos="385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inve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>stirati bilo koji iznos novč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ih sredstava sa Jedinstvenog 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transakcijskog računa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(u daljem tekstu 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JTR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>) koji nije potreban za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 planiranih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2723F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veza.</w:t>
      </w:r>
    </w:p>
    <w:p w:rsidR="00C379F9" w:rsidRPr="007830FC" w:rsidRDefault="002723F0" w:rsidP="00C379F9">
      <w:pPr>
        <w:pStyle w:val="Bodytext20"/>
        <w:numPr>
          <w:ilvl w:val="0"/>
          <w:numId w:val="23"/>
        </w:numPr>
        <w:shd w:val="clear" w:color="auto" w:fill="auto"/>
        <w:tabs>
          <w:tab w:val="left" w:pos="375"/>
        </w:tabs>
        <w:spacing w:before="0" w:after="24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Investiranje neangaž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iranih javnih sredstava iz stav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1.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vog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avat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isklju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vo u svrhu poveč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anja resursa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skladu sa uvjetima propisanim posebnim zakonom.</w:t>
      </w:r>
    </w:p>
    <w:p w:rsidR="00C379F9" w:rsidRPr="007830FC" w:rsidRDefault="002723F0" w:rsidP="00C379F9">
      <w:pPr>
        <w:pStyle w:val="Bodytext20"/>
        <w:numPr>
          <w:ilvl w:val="0"/>
          <w:numId w:val="23"/>
        </w:numPr>
        <w:shd w:val="clear" w:color="auto" w:fill="auto"/>
        <w:tabs>
          <w:tab w:val="left" w:pos="375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Svi prihodi steč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 investiranjem javnih sredstava iz stav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1. ovog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uplačuju se na 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JTR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30" w:name="bookmark56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="009626CF">
        <w:rPr>
          <w:rFonts w:eastAsia="Times New Roman" w:cs="Times New Roman"/>
          <w:color w:val="000000"/>
          <w:sz w:val="24"/>
          <w:szCs w:val="24"/>
          <w:lang w:val="en-US" w:bidi="en-US"/>
        </w:rPr>
        <w:t>0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30"/>
    </w:p>
    <w:p w:rsidR="00C379F9" w:rsidRDefault="004815C4" w:rsidP="00C379F9">
      <w:pPr>
        <w:pStyle w:val="Bodytext50"/>
        <w:shd w:val="clear" w:color="auto" w:fill="auto"/>
        <w:spacing w:after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(Prenos nadlež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nosti, odnosno prestanak postojanja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skog korisnika)</w:t>
      </w:r>
    </w:p>
    <w:p w:rsidR="00EA2450" w:rsidRPr="007830FC" w:rsidRDefault="00EA2450" w:rsidP="00C379F9">
      <w:pPr>
        <w:pStyle w:val="Bodytext50"/>
        <w:shd w:val="clear" w:color="auto" w:fill="auto"/>
        <w:spacing w:after="0"/>
        <w:ind w:firstLine="0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4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Ako se u to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ku fiskalne godine prenesu određ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ene nadle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nosti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skog korisnika ili sam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 prestane da postoji,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EA245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duž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 da uspostavi komisiju za popis imovine, ob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veza i potraž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ivanja. Nakon usvajanja izvje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taja komisije,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vr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prenos preosta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lih planiranih sredstava u Tekuć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pričuvu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Ak</w:t>
      </w:r>
      <w:r w:rsidR="004815C4">
        <w:rPr>
          <w:rFonts w:eastAsia="Times New Roman" w:cs="Times New Roman"/>
          <w:color w:val="000000"/>
          <w:sz w:val="24"/>
          <w:szCs w:val="24"/>
          <w:lang w:val="en-US" w:bidi="en-US"/>
        </w:rPr>
        <w:t>o se u toku fiskalne godine prošire određene nadlež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nosti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skog korisnika ili se uspostavi novi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korisnik,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131D1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duž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an </w:t>
      </w:r>
      <w:r w:rsidR="00131D13">
        <w:rPr>
          <w:rFonts w:eastAsia="Times New Roman" w:cs="Times New Roman"/>
          <w:color w:val="000000"/>
          <w:sz w:val="24"/>
          <w:szCs w:val="24"/>
          <w:lang w:val="en-US" w:bidi="en-US"/>
        </w:rPr>
        <w:t>da obezbijedi sredstva za financiranje istog iz Tekuć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131D13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31" w:name="bookmark5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256408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31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2" w:name="bookmark58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(Uplata javnih prihoda)</w:t>
      </w:r>
      <w:bookmarkEnd w:id="32"/>
    </w:p>
    <w:p w:rsidR="00EA2450" w:rsidRPr="007830FC" w:rsidRDefault="00EA2450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24"/>
        </w:numPr>
        <w:shd w:val="clear" w:color="auto" w:fill="auto"/>
        <w:tabs>
          <w:tab w:val="left" w:pos="390"/>
        </w:tabs>
        <w:spacing w:before="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Svi javni 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prihodi </w:t>
      </w:r>
      <w:r w:rsidR="00EA245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od 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Federacije, 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županije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, opć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ina i van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fondova</w:t>
      </w:r>
      <w:r w:rsidR="00584A6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drugih subjekata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moraju se uplatiti na </w:t>
      </w:r>
      <w:r w:rsidR="00584A6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Depozitni račun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St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anje sredstava na depozitnom rač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unu na kraju dana s</w:t>
      </w:r>
      <w:r w:rsidR="00584A6A">
        <w:rPr>
          <w:rFonts w:eastAsia="Times New Roman" w:cs="Times New Roman"/>
          <w:color w:val="000000"/>
          <w:sz w:val="24"/>
          <w:szCs w:val="24"/>
          <w:lang w:val="en-US" w:bidi="en-US"/>
        </w:rPr>
        <w:t>e prebacuje na transakcijski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rač</w:t>
      </w:r>
      <w:r w:rsidR="00584A6A">
        <w:rPr>
          <w:rFonts w:eastAsia="Times New Roman" w:cs="Times New Roman"/>
          <w:color w:val="000000"/>
          <w:sz w:val="24"/>
          <w:szCs w:val="24"/>
          <w:lang w:val="en-US" w:bidi="en-US"/>
        </w:rPr>
        <w:t>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. Sa 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depozitnog rač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una mogu se isplatiti samo vi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še ili pogreš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no uplać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prihodi koji se odnose na tekuć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fiskalnu godinu.</w:t>
      </w:r>
    </w:p>
    <w:p w:rsidR="00EA3E97" w:rsidRPr="003E7265" w:rsidRDefault="00C379F9" w:rsidP="00EA3E97">
      <w:pPr>
        <w:pStyle w:val="Bodytext20"/>
        <w:numPr>
          <w:ilvl w:val="0"/>
          <w:numId w:val="24"/>
        </w:numPr>
        <w:shd w:val="clear" w:color="auto" w:fill="auto"/>
        <w:tabs>
          <w:tab w:val="left" w:pos="390"/>
        </w:tabs>
        <w:spacing w:before="0" w:after="24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Vlastiti prihodi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korisnika, odnosno van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fondova moraju se, također, uplatiti na depozitni račun. Ovi prihodi se troš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u sk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ladu sa posebnim uputama o nač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u uplaćivanja i troš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enja, koje propisuje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skladu sa Zakonom o </w:t>
      </w:r>
      <w:r w:rsidR="00EA3E97">
        <w:rPr>
          <w:rFonts w:eastAsia="Times New Roman" w:cs="Times New Roman"/>
          <w:color w:val="000000"/>
          <w:sz w:val="24"/>
          <w:szCs w:val="24"/>
          <w:lang w:val="en-US" w:bidi="en-US"/>
        </w:rPr>
        <w:t>riznici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Feder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aciji Bosne i Hercegovine ("Služ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Federacije Bosne i Hercegovine", broj: 26/16).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33" w:name="bookmark5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="00256408">
        <w:rPr>
          <w:rFonts w:eastAsia="Times New Roman" w:cs="Times New Roman"/>
          <w:color w:val="000000"/>
          <w:sz w:val="24"/>
          <w:szCs w:val="24"/>
          <w:lang w:val="en-US" w:bidi="en-US"/>
        </w:rPr>
        <w:t>2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33"/>
    </w:p>
    <w:p w:rsidR="00C379F9" w:rsidRDefault="007572E2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4" w:name="bookmark6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(Povrat viš</w:t>
      </w:r>
      <w:r w:rsidR="008A2C30">
        <w:rPr>
          <w:rFonts w:eastAsia="Times New Roman" w:cs="Times New Roman"/>
          <w:color w:val="000000"/>
          <w:sz w:val="24"/>
          <w:szCs w:val="24"/>
          <w:lang w:val="en-US" w:bidi="en-US"/>
        </w:rPr>
        <w:t>e ili pogreš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no upla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enih prihoda)</w:t>
      </w:r>
      <w:bookmarkEnd w:id="34"/>
    </w:p>
    <w:p w:rsidR="00B83CFC" w:rsidRPr="007830FC" w:rsidRDefault="00B83C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404B83" w:rsidP="00C379F9">
      <w:pPr>
        <w:pStyle w:val="Bodytext20"/>
        <w:shd w:val="clear" w:color="auto" w:fill="auto"/>
        <w:spacing w:before="0" w:after="24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Povrat više ili pogreš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no uplaćenih prihoda u tekućoj godini vrši se sa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a javnih prihoda (Depozitnog računa) iz tekuč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eg priliva u skladu sa Pravilnikom o 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procedruama za povrat i preknjižavanje više ili pogrešno uplać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enih jav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nih prihoda. Povrat više ili pogrešno uplaćenih prihoda koji nisu uplaćeni u tekučoj godini vrši se sa transakcijskog računa javnih prihoda. Povrat viš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ili pogre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šno uplać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enih javnih prihoda vr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 se na 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do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kumentacije sa kojom se raspolaže o viš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ili pogre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šno uplaće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nom javnom prihod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u i uvjerenja koje izdaje nadlež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 organ </w:t>
      </w:r>
      <w:r w:rsidR="007572E2">
        <w:rPr>
          <w:rFonts w:eastAsia="Times New Roman" w:cs="Times New Roman"/>
          <w:color w:val="000000"/>
          <w:sz w:val="24"/>
          <w:szCs w:val="24"/>
          <w:lang w:val="en-US" w:bidi="en-US"/>
        </w:rPr>
        <w:t>za kontrolu javnih prihoda. Rješ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enje o povratu donosi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5" w:name="bookmark6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="00256408">
        <w:rPr>
          <w:rFonts w:eastAsia="Times New Roman" w:cs="Times New Roman"/>
          <w:color w:val="000000"/>
          <w:sz w:val="24"/>
          <w:szCs w:val="24"/>
          <w:lang w:val="en-US" w:bidi="en-US"/>
        </w:rPr>
        <w:t>3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35"/>
    </w:p>
    <w:p w:rsidR="00A91F22" w:rsidRPr="00A91F22" w:rsidRDefault="00A91F22" w:rsidP="000343DA">
      <w:pPr>
        <w:pStyle w:val="Bezproreda"/>
      </w:pPr>
      <w:r w:rsidRPr="007830FC">
        <w:t>(Sredstva za pla</w:t>
      </w:r>
      <w:r>
        <w:t>ć</w:t>
      </w:r>
      <w:r w:rsidRPr="007830FC">
        <w:t>e i naknade)</w:t>
      </w:r>
    </w:p>
    <w:p w:rsidR="00A91F22" w:rsidRDefault="00A91F22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</w:p>
    <w:p w:rsidR="00A91F22" w:rsidRPr="003C7323" w:rsidRDefault="00A91F22" w:rsidP="00A91F22">
      <w:pPr>
        <w:pStyle w:val="Bodytext20"/>
        <w:shd w:val="clear" w:color="auto" w:fill="auto"/>
        <w:spacing w:before="0" w:after="256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za plaće,  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aknade i druga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osobna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primanja slu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benika i namje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tenika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ispla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ivat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u skladu sa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>Odlukom Općinskog  vijeća o plaćama i naknadama izabranih dužnosnika, nosioca izvrsnih funkcija,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profesionalnih angažiranih savjetnika, državnih službenika i namještenika u Jedinstvenom općinskom organu uprave Općine Kupres.</w:t>
      </w:r>
    </w:p>
    <w:p w:rsidR="00A91F22" w:rsidRPr="007830FC" w:rsidRDefault="00A91F22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Članak 24.</w:t>
      </w:r>
    </w:p>
    <w:p w:rsidR="00C379F9" w:rsidRDefault="005D0912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6" w:name="bookmark6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(Troškovi 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benog put</w:t>
      </w:r>
      <w:r w:rsidR="00575C28">
        <w:rPr>
          <w:rFonts w:eastAsia="Times New Roman" w:cs="Times New Roman"/>
          <w:color w:val="000000"/>
          <w:sz w:val="24"/>
          <w:szCs w:val="24"/>
          <w:lang w:val="en-US" w:bidi="en-US"/>
        </w:rPr>
        <w:t>ovanj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a)</w:t>
      </w:r>
      <w:bookmarkEnd w:id="36"/>
    </w:p>
    <w:p w:rsidR="00575C28" w:rsidRPr="007830FC" w:rsidRDefault="00575C28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Default="00C379F9" w:rsidP="00C379F9">
      <w:pPr>
        <w:pStyle w:val="Bodytext20"/>
        <w:shd w:val="clear" w:color="auto" w:fill="auto"/>
        <w:spacing w:before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Visina dnevnica, naknada za putne i druge tro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škove koji nastanu u vezi 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benih putovanja,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sve korisnike koji se financ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iraju iz sredstava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određ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se na 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temelju Uredbe o naknadama troškova za 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bena putovanja </w:t>
      </w:r>
      <w:r w:rsidR="008F637C">
        <w:rPr>
          <w:rFonts w:eastAsia="Times New Roman" w:cs="Times New Roman"/>
          <w:color w:val="000000"/>
          <w:sz w:val="24"/>
          <w:szCs w:val="24"/>
          <w:lang w:val="en-US" w:bidi="en-US"/>
        </w:rPr>
        <w:t>("Služ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Federacije Bosne i Hercegovine", broj 44/16) i Pravilnika o naknadama tro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škova 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benih putovanja slu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benika i namje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tenika zaposlenih u Jedinstvenom 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općinskom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organu uprave 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5D0912" w:rsidRDefault="005D0912" w:rsidP="00C379F9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</w:p>
    <w:p w:rsidR="008F637C" w:rsidRPr="008F637C" w:rsidRDefault="00256408" w:rsidP="008F637C">
      <w:pPr>
        <w:pStyle w:val="Bodytext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</w:t>
      </w:r>
      <w:r w:rsidR="00A91F22">
        <w:rPr>
          <w:b/>
          <w:sz w:val="24"/>
          <w:szCs w:val="24"/>
        </w:rPr>
        <w:t>25</w:t>
      </w:r>
      <w:r w:rsidR="008F637C">
        <w:rPr>
          <w:b/>
          <w:sz w:val="24"/>
          <w:szCs w:val="24"/>
        </w:rPr>
        <w:t>.</w:t>
      </w:r>
    </w:p>
    <w:p w:rsidR="00C379F9" w:rsidRDefault="005D0912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7" w:name="bookmark63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(Naknada vijećnicima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37"/>
    </w:p>
    <w:p w:rsidR="008F637C" w:rsidRPr="007830FC" w:rsidRDefault="008F637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Default="00C379F9" w:rsidP="00C379F9">
      <w:pPr>
        <w:pStyle w:val="Bodytext20"/>
        <w:shd w:val="clear" w:color="auto" w:fill="auto"/>
        <w:spacing w:before="0" w:after="256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Naknade za vr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šenje funkcije vijeć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nika u 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Općinskom vijeć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i radnim tijelima vije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a, pravo na materijalnu naknadu tro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kova vije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nika koji nastanu u izvr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enju poslova i zadataka za potrebe 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Općinskog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vije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a, pla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za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i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savjetnik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ispla</w:t>
      </w:r>
      <w:r w:rsidR="005D0912">
        <w:rPr>
          <w:rFonts w:eastAsia="Times New Roman" w:cs="Times New Roman"/>
          <w:color w:val="000000"/>
          <w:sz w:val="24"/>
          <w:szCs w:val="24"/>
          <w:lang w:val="en-US" w:bidi="en-US"/>
        </w:rPr>
        <w:t>ćivati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u skladu sa 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 xml:space="preserve">Odlukom </w:t>
      </w:r>
      <w:r w:rsidR="005D0912" w:rsidRPr="003C7323">
        <w:rPr>
          <w:rFonts w:eastAsia="Times New Roman" w:cs="Times New Roman"/>
          <w:sz w:val="24"/>
          <w:szCs w:val="24"/>
          <w:lang w:val="en-US" w:bidi="en-US"/>
        </w:rPr>
        <w:t xml:space="preserve">Općinskog 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 xml:space="preserve"> vije</w:t>
      </w:r>
      <w:r w:rsidR="005D0912" w:rsidRPr="003C7323">
        <w:rPr>
          <w:rFonts w:eastAsia="Times New Roman" w:cs="Times New Roman"/>
          <w:sz w:val="24"/>
          <w:szCs w:val="24"/>
          <w:lang w:val="en-US" w:bidi="en-US"/>
        </w:rPr>
        <w:t>ć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>a o pla</w:t>
      </w:r>
      <w:r w:rsidR="005D0912" w:rsidRPr="003C7323">
        <w:rPr>
          <w:rFonts w:eastAsia="Times New Roman" w:cs="Times New Roman"/>
          <w:sz w:val="24"/>
          <w:szCs w:val="24"/>
          <w:lang w:val="en-US" w:bidi="en-US"/>
        </w:rPr>
        <w:t>ć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>ama i naknadama izabranih du</w:t>
      </w:r>
      <w:r w:rsidR="005D0912" w:rsidRPr="003C7323">
        <w:rPr>
          <w:rFonts w:eastAsia="Times New Roman" w:cs="Times New Roman"/>
          <w:sz w:val="24"/>
          <w:szCs w:val="24"/>
          <w:lang w:val="en-US" w:bidi="en-US"/>
        </w:rPr>
        <w:t>ž</w:t>
      </w:r>
      <w:r w:rsidR="003C7323" w:rsidRPr="003C7323">
        <w:rPr>
          <w:rFonts w:eastAsia="Times New Roman" w:cs="Times New Roman"/>
          <w:sz w:val="24"/>
          <w:szCs w:val="24"/>
          <w:lang w:val="en-US" w:bidi="en-US"/>
        </w:rPr>
        <w:t>nosnika,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 xml:space="preserve"> nosioca izvrsnih funkcija</w:t>
      </w:r>
      <w:r w:rsidR="003C7323" w:rsidRPr="003C7323">
        <w:rPr>
          <w:rFonts w:eastAsia="Times New Roman" w:cs="Times New Roman"/>
          <w:sz w:val="24"/>
          <w:szCs w:val="24"/>
          <w:lang w:val="en-US" w:bidi="en-US"/>
        </w:rPr>
        <w:t>,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profesionalnih angažiranih savjetnika, državnih službenika i namještenika u Jedinstvenom općinskom organu uprave Općine Kupres.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  <w:bookmarkStart w:id="38" w:name="bookmark65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6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38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39" w:name="bookmark66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(Sredstva za rad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povjerenstava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39"/>
    </w:p>
    <w:p w:rsidR="00914D42" w:rsidRPr="007830FC" w:rsidRDefault="00914D42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25"/>
        </w:numPr>
        <w:shd w:val="clear" w:color="auto" w:fill="auto"/>
        <w:tabs>
          <w:tab w:val="left" w:pos="385"/>
        </w:tabs>
        <w:spacing w:before="0" w:after="26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u, pozicija „Naknade za rad povremenih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povjerenstava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organa uprave“ koristi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isplatu naknada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ovima povremenih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povjerenstava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organiz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ira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nih za obavljanje povremenih poslova u skladu sa pojedina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nim Zaklju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kom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o naknadama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a na 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podnesenog izvje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o radu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25"/>
        </w:numPr>
        <w:shd w:val="clear" w:color="auto" w:fill="auto"/>
        <w:tabs>
          <w:tab w:val="left" w:pos="380"/>
        </w:tabs>
        <w:spacing w:before="0" w:after="26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procjenu vrijednosti nekretnina“ i pozicija „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Povjerenstvo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tehnič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ki prijem objekata“ koristi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isplatu rada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>a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va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skladu sa Zaklju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kom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o naknadama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povjerenstvima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a na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mjese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nih izvje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o radu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Povjerenstva.</w:t>
      </w:r>
    </w:p>
    <w:p w:rsidR="00C379F9" w:rsidRPr="00F274D6" w:rsidRDefault="00F274D6" w:rsidP="00C379F9">
      <w:pPr>
        <w:pStyle w:val="Bodytext20"/>
        <w:numPr>
          <w:ilvl w:val="0"/>
          <w:numId w:val="25"/>
        </w:numPr>
        <w:shd w:val="clear" w:color="auto" w:fill="auto"/>
        <w:tabs>
          <w:tab w:val="left" w:pos="404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5319A7">
        <w:rPr>
          <w:rFonts w:eastAsia="Times New Roman" w:cs="Times New Roman"/>
          <w:color w:val="000000"/>
          <w:sz w:val="24"/>
          <w:szCs w:val="24"/>
          <w:lang w:val="en-US" w:bidi="en-US"/>
        </w:rPr>
        <w:t>Subvencije za zapošljavanje pripravnika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 w:rsidR="009A4D9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 w:rsidR="003E7265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za sufinan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rada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vježbenika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/volontera u Jedinstvenom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Općinskom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organu uprave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 a iznimno za sufinan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rada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vježbenika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/volontera u javnim ustanovama i javnim p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duze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ima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iji je osniva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14D42">
        <w:rPr>
          <w:rFonts w:eastAsia="Times New Roman" w:cs="Times New Roman"/>
          <w:color w:val="000000"/>
          <w:sz w:val="24"/>
          <w:szCs w:val="24"/>
          <w:lang w:val="en-US" w:bidi="en-US"/>
        </w:rPr>
        <w:t>Općinsko  vijeće 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.</w:t>
      </w:r>
    </w:p>
    <w:p w:rsidR="00F274D6" w:rsidRPr="007830FC" w:rsidRDefault="00F274D6" w:rsidP="00F274D6">
      <w:pPr>
        <w:pStyle w:val="Bodytext20"/>
        <w:shd w:val="clear" w:color="auto" w:fill="auto"/>
        <w:tabs>
          <w:tab w:val="left" w:pos="404"/>
        </w:tabs>
        <w:spacing w:before="0"/>
        <w:ind w:firstLine="0"/>
        <w:rPr>
          <w:sz w:val="24"/>
          <w:szCs w:val="24"/>
        </w:rPr>
      </w:pPr>
    </w:p>
    <w:p w:rsidR="00C379F9" w:rsidRPr="007830FC" w:rsidRDefault="00F274D6" w:rsidP="00C379F9">
      <w:pPr>
        <w:pStyle w:val="Bodytext20"/>
        <w:numPr>
          <w:ilvl w:val="0"/>
          <w:numId w:val="25"/>
        </w:numPr>
        <w:shd w:val="clear" w:color="auto" w:fill="auto"/>
        <w:tabs>
          <w:tab w:val="left" w:pos="380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9D5A64">
        <w:rPr>
          <w:rFonts w:eastAsia="Times New Roman" w:cs="Times New Roman"/>
          <w:color w:val="000000"/>
          <w:sz w:val="24"/>
          <w:szCs w:val="24"/>
          <w:lang w:val="en-US" w:bidi="en-US"/>
        </w:rPr>
        <w:t>Transfer izbornoj komisiji”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koristi</w:t>
      </w:r>
      <w:r w:rsidR="003E7265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za finan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naknada za rad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Općinskog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izb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ornog povjerenstva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naknada bira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kih odbora za rad na lokalnim izborima, a prema zahtjevima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Općinskog izbornog povjerenstva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  <w:bookmarkStart w:id="40" w:name="bookmark6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F274D6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0"/>
    </w:p>
    <w:p w:rsidR="00C379F9" w:rsidRPr="00F274D6" w:rsidRDefault="00C379F9" w:rsidP="00F274D6">
      <w:pPr>
        <w:pStyle w:val="Bodytext50"/>
        <w:shd w:val="clear" w:color="auto" w:fill="auto"/>
        <w:tabs>
          <w:tab w:val="left" w:pos="1320"/>
        </w:tabs>
        <w:spacing w:after="0"/>
        <w:ind w:left="940" w:firstLine="0"/>
        <w:jc w:val="left"/>
        <w:rPr>
          <w:sz w:val="24"/>
          <w:szCs w:val="24"/>
        </w:rPr>
      </w:pPr>
      <w:r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(Ostale ne</w:t>
      </w:r>
      <w:r w:rsidR="003542C5"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pomenute usluge i dadž</w:t>
      </w:r>
      <w:r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bine - Obilje</w:t>
      </w:r>
      <w:r w:rsidR="003542C5"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avanje zna</w:t>
      </w:r>
      <w:r w:rsidR="003542C5"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3542C5">
        <w:rPr>
          <w:rFonts w:eastAsia="Times New Roman" w:cs="Times New Roman"/>
          <w:color w:val="000000"/>
          <w:sz w:val="24"/>
          <w:szCs w:val="24"/>
          <w:lang w:val="en-US" w:bidi="en-US"/>
        </w:rPr>
        <w:t>ajnih datuma)</w:t>
      </w:r>
    </w:p>
    <w:p w:rsidR="00F274D6" w:rsidRPr="003542C5" w:rsidRDefault="00F274D6" w:rsidP="00F274D6">
      <w:pPr>
        <w:pStyle w:val="Bodytext50"/>
        <w:shd w:val="clear" w:color="auto" w:fill="auto"/>
        <w:tabs>
          <w:tab w:val="left" w:pos="1320"/>
        </w:tabs>
        <w:spacing w:after="0"/>
        <w:ind w:left="940" w:firstLine="0"/>
        <w:jc w:val="left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6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Sredstva utvrdena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„Ostale nepomenute usluge i dad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bine - Obilje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avanje zna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ajnih datuma“ koristi</w:t>
      </w:r>
      <w:r w:rsidR="003E7265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za isplatu tro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kova nastalih povodom obilje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avanja zna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ajnih datuma utvr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enih Odlukom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Općinskog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vije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o utvr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ivanju zna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ajnih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 xml:space="preserve">datuma na podrucju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Općine 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drugih prigodnih manifestacija od </w:t>
      </w:r>
      <w:r w:rsidR="003542C5">
        <w:rPr>
          <w:rFonts w:eastAsia="Times New Roman" w:cs="Times New Roman"/>
          <w:color w:val="000000"/>
          <w:sz w:val="24"/>
          <w:szCs w:val="24"/>
          <w:lang w:val="en-US" w:bidi="en-US"/>
        </w:rPr>
        <w:t>Općinskog znač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aja, te ostalih nepomenutih usluga.</w:t>
      </w:r>
    </w:p>
    <w:p w:rsidR="00C379F9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41" w:name="bookmark7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28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1"/>
    </w:p>
    <w:p w:rsidR="00F274D6" w:rsidRDefault="00F274D6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(S</w:t>
      </w:r>
      <w:r w:rsidR="00D7634F">
        <w:rPr>
          <w:rFonts w:eastAsia="Times New Roman" w:cs="Times New Roman"/>
          <w:color w:val="000000"/>
          <w:sz w:val="24"/>
          <w:szCs w:val="24"/>
          <w:lang w:val="en-US" w:bidi="en-US"/>
        </w:rPr>
        <w:t>restva za izradu projekata – Prost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orni plan)</w:t>
      </w:r>
    </w:p>
    <w:p w:rsidR="00F274D6" w:rsidRPr="007830FC" w:rsidRDefault="00F274D6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C379F9" w:rsidRPr="007830FC" w:rsidRDefault="00C379F9" w:rsidP="00F274D6">
      <w:pPr>
        <w:pStyle w:val="Bodytext20"/>
        <w:shd w:val="clear" w:color="auto" w:fill="auto"/>
        <w:tabs>
          <w:tab w:val="left" w:pos="385"/>
        </w:tabs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</w:t>
      </w:r>
      <w:r w:rsidR="00F274D6">
        <w:rPr>
          <w:rFonts w:eastAsia="Times New Roman" w:cs="Times New Roman"/>
          <w:color w:val="000000"/>
          <w:sz w:val="24"/>
          <w:szCs w:val="24"/>
          <w:lang w:val="en-US" w:bidi="en-US"/>
        </w:rPr>
        <w:t>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3E7265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011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Usluge za projekte –Prostorni plan”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koristi</w:t>
      </w:r>
      <w:r w:rsidR="003E7265"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755EC1">
        <w:rPr>
          <w:rFonts w:eastAsia="Times New Roman" w:cs="Times New Roman"/>
          <w:color w:val="000000"/>
          <w:sz w:val="24"/>
          <w:szCs w:val="24"/>
          <w:lang w:val="en-US" w:bidi="en-US"/>
        </w:rPr>
        <w:t>e se za financiranje troš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kova izrade razvojn</w:t>
      </w:r>
      <w:r w:rsidR="00755EC1">
        <w:rPr>
          <w:rFonts w:eastAsia="Times New Roman" w:cs="Times New Roman"/>
          <w:color w:val="000000"/>
          <w:sz w:val="24"/>
          <w:szCs w:val="24"/>
          <w:lang w:val="en-US" w:bidi="en-US"/>
        </w:rPr>
        <w:t>ih strategija, projekata definir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anih Strategijom ra</w:t>
      </w:r>
      <w:r w:rsidR="00F27F2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zvoja, konsultantskih usluga,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projekata u oblasti razvoja</w:t>
      </w:r>
      <w:r w:rsidR="00F27F2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prostorno-planske dokumentacije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 </w:t>
      </w:r>
      <w:r w:rsidR="00755EC1">
        <w:rPr>
          <w:rFonts w:eastAsia="Times New Roman" w:cs="Times New Roman"/>
          <w:color w:val="000000"/>
          <w:sz w:val="24"/>
          <w:szCs w:val="24"/>
          <w:lang w:val="en-US" w:bidi="en-US"/>
        </w:rPr>
        <w:t>ćemu odluč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  <w:bookmarkStart w:id="42" w:name="bookmark7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29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2"/>
    </w:p>
    <w:p w:rsidR="00C379F9" w:rsidRDefault="00F274D6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43" w:name="bookmark7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(Izdvajanja za 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port)</w:t>
      </w:r>
      <w:bookmarkEnd w:id="43"/>
    </w:p>
    <w:p w:rsidR="00F274D6" w:rsidRPr="007830FC" w:rsidRDefault="00F274D6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</w:p>
    <w:p w:rsidR="00C379F9" w:rsidRDefault="00934C7B" w:rsidP="000343DA">
      <w:pPr>
        <w:pStyle w:val="Bezproreda"/>
        <w:rPr>
          <w:rFonts w:cs="Times New Roman"/>
        </w:rPr>
      </w:pPr>
      <w:r w:rsidRPr="00F274D6">
        <w:t>Sredstva utvrđ</w:t>
      </w:r>
      <w:r w:rsidR="00C379F9" w:rsidRPr="00F274D6">
        <w:t xml:space="preserve">ena u </w:t>
      </w:r>
      <w:r w:rsidR="00C1606D" w:rsidRPr="00F274D6">
        <w:t>Proračun</w:t>
      </w:r>
      <w:r w:rsidR="00C379F9" w:rsidRPr="00F274D6">
        <w:t>u, pozicija „</w:t>
      </w:r>
      <w:r w:rsidR="000117BF" w:rsidRPr="00F274D6">
        <w:t>Transferi za šport</w:t>
      </w:r>
      <w:r w:rsidR="00C379F9" w:rsidRPr="00F274D6">
        <w:t>“, koristi</w:t>
      </w:r>
      <w:r w:rsidR="000117BF" w:rsidRPr="00F274D6">
        <w:t>t će se na</w:t>
      </w:r>
      <w:r w:rsidR="00C379F9" w:rsidRPr="00F274D6">
        <w:t xml:space="preserve"> </w:t>
      </w:r>
      <w:r w:rsidR="00786864" w:rsidRPr="00F274D6">
        <w:t>temelju</w:t>
      </w:r>
      <w:r w:rsidR="000117BF" w:rsidRPr="00F274D6">
        <w:t xml:space="preserve"> </w:t>
      </w:r>
      <w:r w:rsidR="00F274D6">
        <w:rPr>
          <w:rFonts w:cs="Times New Roman"/>
        </w:rPr>
        <w:t>Programa i Financijskog plana Š</w:t>
      </w:r>
      <w:r w:rsidR="00C379F9" w:rsidRPr="00F274D6">
        <w:rPr>
          <w:rFonts w:cs="Times New Roman"/>
        </w:rPr>
        <w:t>portsk</w:t>
      </w:r>
      <w:r w:rsidR="000117BF" w:rsidRPr="00F274D6">
        <w:rPr>
          <w:rFonts w:cs="Times New Roman"/>
        </w:rPr>
        <w:t xml:space="preserve">ih društava  iz Kupresa </w:t>
      </w:r>
      <w:r w:rsidR="00C379F9" w:rsidRPr="00F274D6">
        <w:rPr>
          <w:rFonts w:cs="Times New Roman"/>
        </w:rPr>
        <w:t xml:space="preserve"> koje odobrava </w:t>
      </w:r>
      <w:r w:rsidR="000117BF" w:rsidRPr="00F274D6">
        <w:rPr>
          <w:rFonts w:cs="Times New Roman"/>
        </w:rPr>
        <w:t>Načelnik</w:t>
      </w:r>
      <w:r w:rsidR="00786864">
        <w:rPr>
          <w:rFonts w:cs="Times New Roman"/>
        </w:rPr>
        <w:t>.</w:t>
      </w:r>
    </w:p>
    <w:p w:rsidR="00786864" w:rsidRPr="000117BF" w:rsidRDefault="00786864" w:rsidP="000343DA">
      <w:pPr>
        <w:pStyle w:val="Bezproreda"/>
      </w:pP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  <w:bookmarkStart w:id="44" w:name="bookmark73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F274D6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0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4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45" w:name="bookmark74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Grantovi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za kulturu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Grantovi za šport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45"/>
    </w:p>
    <w:p w:rsidR="00F274D6" w:rsidRPr="007830FC" w:rsidRDefault="00F274D6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C379F9" w:rsidRPr="007830FC" w:rsidRDefault="003E7265" w:rsidP="00C379F9">
      <w:pPr>
        <w:pStyle w:val="Bodytext20"/>
        <w:numPr>
          <w:ilvl w:val="0"/>
          <w:numId w:val="29"/>
        </w:numPr>
        <w:shd w:val="clear" w:color="auto" w:fill="auto"/>
        <w:tabs>
          <w:tab w:val="left" w:pos="388"/>
        </w:tabs>
        <w:spacing w:before="0" w:after="26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>u, pozicije: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„</w:t>
      </w:r>
      <w:r w:rsidR="00E04BBE">
        <w:rPr>
          <w:rFonts w:eastAsia="Times New Roman" w:cs="Times New Roman"/>
          <w:sz w:val="24"/>
          <w:szCs w:val="24"/>
          <w:lang w:val="en-US" w:bidi="en-US"/>
        </w:rPr>
        <w:t xml:space="preserve">Grantovi </w:t>
      </w:r>
      <w:r w:rsidR="00C379F9" w:rsidRPr="003C7323">
        <w:rPr>
          <w:rFonts w:eastAsia="Times New Roman" w:cs="Times New Roman"/>
          <w:sz w:val="24"/>
          <w:szCs w:val="24"/>
          <w:lang w:val="en-US" w:bidi="en-US"/>
        </w:rPr>
        <w:t xml:space="preserve">za </w:t>
      </w:r>
      <w:r w:rsidR="00786864" w:rsidRPr="003C7323">
        <w:rPr>
          <w:rFonts w:eastAsia="Times New Roman" w:cs="Times New Roman"/>
          <w:sz w:val="24"/>
          <w:szCs w:val="24"/>
          <w:lang w:val="en-US" w:bidi="en-US"/>
        </w:rPr>
        <w:t>kulturu</w:t>
      </w:r>
      <w:r w:rsidR="00E04BBE">
        <w:rPr>
          <w:rFonts w:eastAsia="Times New Roman" w:cs="Times New Roman"/>
          <w:sz w:val="24"/>
          <w:szCs w:val="24"/>
          <w:lang w:val="en-US" w:bidi="en-US"/>
        </w:rPr>
        <w:t xml:space="preserve"> i Grantovi ua šport</w:t>
      </w:r>
      <w:r w:rsidR="00786864" w:rsidRPr="003C7323">
        <w:rPr>
          <w:rFonts w:eastAsia="Times New Roman" w:cs="Times New Roman"/>
          <w:sz w:val="24"/>
          <w:szCs w:val="24"/>
          <w:lang w:val="en-US" w:bidi="en-US"/>
        </w:rPr>
        <w:t>”</w:t>
      </w:r>
      <w:r w:rsidRPr="003C7323">
        <w:rPr>
          <w:rFonts w:eastAsia="Times New Roman" w:cs="Times New Roman"/>
          <w:sz w:val="24"/>
          <w:szCs w:val="24"/>
          <w:lang w:val="en-US" w:bidi="en-US"/>
        </w:rPr>
        <w:t>,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koristi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će se 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iranje kulturnih 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sportskih manifestacija od znač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aja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Općinu Kupre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s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a na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temelj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podnesenih zahtjeva korisnika sredstava i Pravilnika kojeg donosi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 </w:t>
      </w:r>
      <w:r w:rsidR="00E86EF2"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Službe za 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društvene djelatnosti, opću upravu, imovinsko pravne poslove, pitanja branitelja i civilnu zaštitu</w:t>
      </w:r>
      <w:r w:rsidR="00E86EF2" w:rsidRPr="00FE542E">
        <w:rPr>
          <w:rFonts w:eastAsia="Times New Roman" w:cs="Times New Roman"/>
          <w:color w:val="FF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6864" w:rsidRDefault="007830FC" w:rsidP="00786864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  <w:bookmarkStart w:id="46" w:name="bookmark75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46"/>
    </w:p>
    <w:p w:rsidR="00C379F9" w:rsidRDefault="00786864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47" w:name="bookmark78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(Sredstva za parlamentarne stranke)</w:t>
      </w:r>
      <w:bookmarkEnd w:id="47"/>
    </w:p>
    <w:p w:rsidR="000F67A3" w:rsidRPr="007830FC" w:rsidRDefault="000F67A3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0F67A3" w:rsidRPr="000F67A3" w:rsidRDefault="00934C7B" w:rsidP="000F67A3">
      <w:pPr>
        <w:pStyle w:val="Bodytext20"/>
        <w:shd w:val="clear" w:color="auto" w:fill="auto"/>
        <w:spacing w:before="0" w:after="102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>Transferi političkim strankama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”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rasporedit 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parlamentarnim strankama i koalicijama koje učestvuju u radu Općinskog vijeća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skladu sa Zakonom o financiranju politič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kih stranaka na nivou BiH („Sluz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beni glasnik BiH“, broj: 95/12), a na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Zaključ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ka o raspodjeli sredstava parlamentarnim politickim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strankama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/koalicijama kojeg donosi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Službe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0343DA">
      <w:pPr>
        <w:pStyle w:val="Bezproreda"/>
      </w:pPr>
      <w:bookmarkStart w:id="48" w:name="bookmark79"/>
      <w:r>
        <w:t>Članak</w:t>
      </w:r>
      <w:r w:rsidR="000F67A3">
        <w:t xml:space="preserve"> 3</w:t>
      </w:r>
      <w:r w:rsidR="003C7323">
        <w:t>2</w:t>
      </w:r>
      <w:r w:rsidR="00C379F9" w:rsidRPr="007830FC">
        <w:t>.</w:t>
      </w:r>
      <w:bookmarkEnd w:id="48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49" w:name="bookmark80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(Grantovi za </w:t>
      </w:r>
      <w:r w:rsidR="00934C7B">
        <w:rPr>
          <w:rFonts w:eastAsia="Times New Roman" w:cs="Times New Roman"/>
          <w:color w:val="000000"/>
          <w:sz w:val="24"/>
          <w:szCs w:val="24"/>
          <w:lang w:val="en-US" w:bidi="en-US"/>
        </w:rPr>
        <w:t>branitelje - udrugama branitelja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49"/>
    </w:p>
    <w:p w:rsidR="000F67A3" w:rsidRPr="007830FC" w:rsidRDefault="000F67A3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C379F9" w:rsidRPr="00E86EF2" w:rsidRDefault="00934C7B" w:rsidP="00934C7B">
      <w:pPr>
        <w:pStyle w:val="Bodytext20"/>
        <w:numPr>
          <w:ilvl w:val="0"/>
          <w:numId w:val="31"/>
        </w:numPr>
        <w:shd w:val="clear" w:color="auto" w:fill="auto"/>
        <w:tabs>
          <w:tab w:val="left" w:pos="388"/>
        </w:tabs>
        <w:spacing w:before="0" w:after="25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Sredstava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Pomoć braniteljima 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>i braniteljskim udrugama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” </w:t>
      </w:r>
      <w:r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>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>e se za pokri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će materijalnih troškova nastalih u radu udruženja koja okupljaju razvojačene branitelje, ratne vojne invalide i nosioce na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jvećih vojnih odličja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, a bi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raspodijeljena na osnovu Pravilnika kojeg donosi Načelnik, na prijedlog Službe za 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društvene djelatnosti, opću upravu, imovinsko pravne poslove, pitanja branitelja i civilnu zaštitu.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:rsidR="00C379F9" w:rsidRPr="007830FC" w:rsidRDefault="00C379F9" w:rsidP="00C379F9">
      <w:pPr>
        <w:pStyle w:val="Bodytext20"/>
        <w:numPr>
          <w:ilvl w:val="0"/>
          <w:numId w:val="31"/>
        </w:numPr>
        <w:shd w:val="clear" w:color="auto" w:fill="auto"/>
        <w:tabs>
          <w:tab w:val="left" w:pos="383"/>
        </w:tabs>
        <w:spacing w:before="0" w:after="264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Sredstva iz stav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1. 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32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ove Odluke ne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realizirati za kori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>snike koji nisu podnijeli Izvješ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>će o utroš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ku sredstava iz prethodne godine.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  <w:bookmarkStart w:id="50" w:name="bookmark8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0F67A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3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50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1" w:name="bookmark82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(Subvencije u poljoprivredi)</w:t>
      </w:r>
      <w:bookmarkEnd w:id="51"/>
    </w:p>
    <w:p w:rsidR="000F67A3" w:rsidRPr="007830FC" w:rsidRDefault="000F67A3" w:rsidP="00C379F9">
      <w:pPr>
        <w:pStyle w:val="Heading50"/>
        <w:keepNext/>
        <w:keepLines/>
        <w:shd w:val="clear" w:color="auto" w:fill="auto"/>
        <w:spacing w:after="0" w:line="250" w:lineRule="exact"/>
        <w:ind w:right="20" w:firstLine="0"/>
        <w:jc w:val="center"/>
        <w:rPr>
          <w:sz w:val="24"/>
          <w:szCs w:val="24"/>
        </w:rPr>
      </w:pPr>
    </w:p>
    <w:p w:rsidR="00C379F9" w:rsidRPr="007830FC" w:rsidRDefault="00E86EF2" w:rsidP="00C379F9">
      <w:pPr>
        <w:pStyle w:val="Bodytext20"/>
        <w:shd w:val="clear" w:color="auto" w:fill="auto"/>
        <w:spacing w:before="0" w:after="26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Poticaj za  poljoprivredu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”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će se za podrš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ku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 xml:space="preserve">primarnoj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poljoprivrednoj proizvodnji. Nać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 real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izacije ovih sredstava utvrdit 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posebnim Programom kojeg donosi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a na prijedlog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 za </w:t>
      </w:r>
      <w:r w:rsidR="00E04BBE">
        <w:rPr>
          <w:rFonts w:eastAsia="Times New Roman" w:cs="Times New Roman"/>
          <w:color w:val="000000"/>
          <w:sz w:val="24"/>
          <w:szCs w:val="24"/>
          <w:lang w:val="en-US" w:bidi="en-US"/>
        </w:rPr>
        <w:t>goepodarstvo, financije i inspekcijske poslove.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  <w:bookmarkStart w:id="52" w:name="bookmark83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E86EF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4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52"/>
    </w:p>
    <w:p w:rsidR="00C379F9" w:rsidRDefault="00C379F9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3" w:name="bookmark84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</w:t>
      </w:r>
      <w:r w:rsidR="00BC6AF5">
        <w:rPr>
          <w:rFonts w:eastAsia="Times New Roman" w:cs="Times New Roman"/>
          <w:color w:val="000000"/>
          <w:sz w:val="24"/>
          <w:szCs w:val="24"/>
          <w:lang w:val="en-US" w:bidi="en-US"/>
        </w:rPr>
        <w:t>G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rantovi neprofitnim organizacijama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53"/>
    </w:p>
    <w:p w:rsidR="000F67A3" w:rsidRPr="007830FC" w:rsidRDefault="000F67A3" w:rsidP="00C379F9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</w:p>
    <w:p w:rsidR="00C379F9" w:rsidRPr="00272903" w:rsidRDefault="00AB69E4" w:rsidP="00272903">
      <w:pPr>
        <w:pStyle w:val="Bodytext20"/>
        <w:numPr>
          <w:ilvl w:val="0"/>
          <w:numId w:val="32"/>
        </w:numPr>
        <w:shd w:val="clear" w:color="auto" w:fill="auto"/>
        <w:tabs>
          <w:tab w:val="left" w:pos="380"/>
        </w:tabs>
        <w:spacing w:before="0" w:after="26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"</w:t>
      </w:r>
      <w:r w:rsidR="000047B5">
        <w:rPr>
          <w:rFonts w:eastAsia="Times New Roman" w:cs="Times New Roman"/>
          <w:color w:val="000000"/>
          <w:sz w:val="24"/>
          <w:szCs w:val="24"/>
          <w:lang w:val="en-US" w:bidi="en-US"/>
        </w:rPr>
        <w:t>Grantovi neprofitnim organizacijama</w:t>
      </w:r>
      <w:r w:rsidR="00C379F9"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>"</w:t>
      </w:r>
      <w:r w:rsidR="000047B5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C379F9" w:rsidRPr="00AB69E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oristi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u skladu sa ukazanim potrebama za pomenute namjene, a sredstva 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e biti anga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0047B5">
        <w:rPr>
          <w:rFonts w:eastAsia="Times New Roman" w:cs="Times New Roman"/>
          <w:color w:val="000000"/>
          <w:sz w:val="24"/>
          <w:szCs w:val="24"/>
          <w:lang w:val="en-US" w:bidi="en-US"/>
        </w:rPr>
        <w:t>ir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ana i ispla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ena pojedinacnim Zaklju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kom </w:t>
      </w:r>
      <w:r w:rsidR="009A14C4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 na 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podnesenih zahtjeva korisnika i Pravilnika kojeg donosi </w:t>
      </w:r>
      <w:r w:rsidR="009A14C4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27290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 </w:t>
      </w:r>
      <w:r w:rsidR="00272903"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Službe za </w:t>
      </w:r>
      <w:r w:rsidR="00272903">
        <w:rPr>
          <w:rFonts w:eastAsia="Times New Roman" w:cs="Times New Roman"/>
          <w:color w:val="000000"/>
          <w:sz w:val="24"/>
          <w:szCs w:val="24"/>
          <w:lang w:val="en-US" w:bidi="en-US"/>
        </w:rPr>
        <w:t>društvene djelatnosti, opću upravu, imovinsko pravne poslove, pitanja branitelja i civilnu zaštitu.</w:t>
      </w:r>
    </w:p>
    <w:p w:rsidR="00C379F9" w:rsidRPr="007830FC" w:rsidRDefault="00F47FD7" w:rsidP="00C15BDD">
      <w:pPr>
        <w:pStyle w:val="Bodytext20"/>
        <w:numPr>
          <w:ilvl w:val="0"/>
          <w:numId w:val="32"/>
        </w:numPr>
        <w:shd w:val="clear" w:color="auto" w:fill="auto"/>
        <w:tabs>
          <w:tab w:val="left" w:pos="385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C15BDD">
        <w:rPr>
          <w:rFonts w:eastAsia="Times New Roman" w:cs="Times New Roman"/>
          <w:color w:val="000000"/>
          <w:sz w:val="24"/>
          <w:szCs w:val="24"/>
          <w:lang w:val="en-US" w:bidi="en-US"/>
        </w:rPr>
        <w:t>Benificije za socijalnu zaštitu -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participacija lije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 te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ko oboljelih sa podrucja 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na 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Pravilnika kojeg donosi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 </w:t>
      </w:r>
      <w:r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Službe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društvene djelatnosti, opću upravu, imovinsko pravne poslove, pitanja branitelja i civilnu </w:t>
      </w:r>
      <w:r w:rsidRPr="00F47FD7">
        <w:rPr>
          <w:rFonts w:eastAsia="Times New Roman" w:cs="Times New Roman"/>
          <w:sz w:val="24"/>
          <w:szCs w:val="24"/>
          <w:lang w:val="en-US" w:bidi="en-US"/>
        </w:rPr>
        <w:t>zaštitu</w:t>
      </w:r>
      <w:r>
        <w:rPr>
          <w:rFonts w:eastAsia="Times New Roman" w:cs="Times New Roman"/>
          <w:sz w:val="24"/>
          <w:szCs w:val="24"/>
          <w:lang w:val="en-US" w:bidi="en-US"/>
        </w:rPr>
        <w:t xml:space="preserve">, </w:t>
      </w:r>
      <w:r w:rsidR="00C379F9" w:rsidRPr="00F47FD7">
        <w:rPr>
          <w:rFonts w:eastAsia="Times New Roman" w:cs="Times New Roman"/>
          <w:sz w:val="24"/>
          <w:szCs w:val="24"/>
          <w:lang w:val="en-US" w:bidi="en-US"/>
        </w:rPr>
        <w:t>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bi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t će doznaći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vana na 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temelju pojedinač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nog zahtjeva korisnika sredstava o 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emu </w:t>
      </w:r>
      <w:r w:rsidR="006D5F5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Zaključkom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odlu</w:t>
      </w:r>
      <w:r w:rsidR="006559BF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F47FD7" w:rsidRDefault="00F47FD7" w:rsidP="00C15BDD">
      <w:pPr>
        <w:pStyle w:val="Bodytext20"/>
        <w:numPr>
          <w:ilvl w:val="0"/>
          <w:numId w:val="32"/>
        </w:numPr>
        <w:shd w:val="clear" w:color="auto" w:fill="auto"/>
        <w:tabs>
          <w:tab w:val="left" w:pos="380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6D5F5E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Transfer za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ijevoza 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enika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”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osnovne i </w:t>
      </w:r>
      <w:r w:rsidR="006D5F5E">
        <w:rPr>
          <w:rFonts w:eastAsia="Times New Roman" w:cs="Times New Roman"/>
          <w:color w:val="000000"/>
          <w:sz w:val="24"/>
          <w:szCs w:val="24"/>
          <w:lang w:val="en-US" w:bidi="en-US"/>
        </w:rPr>
        <w:t>srednjih 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kola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na osnovu Pravilnika kojeg donosi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 prijedlog</w:t>
      </w:r>
      <w:r w:rsidRPr="00F47FD7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934C7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Službe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društvene djelatnosti, opću upravu, imovinsko pravne poslove, pitanja branitelja i civilnu zaštitu</w:t>
      </w:r>
      <w:r w:rsidRPr="00FE542E">
        <w:rPr>
          <w:rFonts w:eastAsia="Times New Roman" w:cs="Times New Roman"/>
          <w:color w:val="FF0000"/>
          <w:sz w:val="24"/>
          <w:szCs w:val="24"/>
          <w:lang w:val="en-US" w:bidi="en-US"/>
        </w:rPr>
        <w:t xml:space="preserve">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F47FD7" w:rsidP="00C15BDD">
      <w:pPr>
        <w:pStyle w:val="Bodytext20"/>
        <w:numPr>
          <w:ilvl w:val="0"/>
          <w:numId w:val="32"/>
        </w:numPr>
        <w:shd w:val="clear" w:color="auto" w:fill="auto"/>
        <w:tabs>
          <w:tab w:val="left" w:pos="404"/>
        </w:tabs>
        <w:spacing w:before="0" w:after="268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 za pojedino udruženje građ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ana ili neprofitnu organ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izaciju doznaći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će se udruženju na transakcijski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 u skladu sa finansijskim planom za 202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1. godinu koji je udruž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enje du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 dostaviti </w:t>
      </w:r>
      <w:r w:rsidR="00D6314D">
        <w:rPr>
          <w:rFonts w:eastAsia="Times New Roman" w:cs="Times New Roman"/>
          <w:color w:val="000000"/>
          <w:sz w:val="24"/>
          <w:szCs w:val="24"/>
          <w:lang w:val="en-US" w:bidi="en-US"/>
        </w:rPr>
        <w:t>Službi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nakon usvajanja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202</w:t>
      </w:r>
      <w:r w:rsidR="00A7274D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godinu.</w:t>
      </w:r>
    </w:p>
    <w:p w:rsidR="00C379F9" w:rsidRPr="00DF29A5" w:rsidRDefault="007830FC" w:rsidP="00A7274D">
      <w:pPr>
        <w:pStyle w:val="Heading50"/>
        <w:keepNext/>
        <w:keepLines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  <w:bookmarkStart w:id="54" w:name="bookmark86"/>
      <w:r w:rsidRPr="00DF29A5">
        <w:rPr>
          <w:rFonts w:eastAsia="Times New Roman" w:cs="Times New Roman"/>
          <w:sz w:val="24"/>
          <w:szCs w:val="24"/>
          <w:lang w:val="en-US" w:bidi="en-US"/>
        </w:rPr>
        <w:t>Članak</w:t>
      </w:r>
      <w:r w:rsidR="00C379F9" w:rsidRPr="00DF29A5">
        <w:rPr>
          <w:rFonts w:eastAsia="Times New Roman" w:cs="Times New Roman"/>
          <w:sz w:val="24"/>
          <w:szCs w:val="24"/>
          <w:lang w:val="en-US" w:bidi="en-US"/>
        </w:rPr>
        <w:t xml:space="preserve"> 3</w:t>
      </w:r>
      <w:r w:rsidR="003C7323" w:rsidRPr="00DF29A5">
        <w:rPr>
          <w:rFonts w:eastAsia="Times New Roman" w:cs="Times New Roman"/>
          <w:sz w:val="24"/>
          <w:szCs w:val="24"/>
          <w:lang w:val="en-US" w:bidi="en-US"/>
        </w:rPr>
        <w:t>5</w:t>
      </w:r>
      <w:r w:rsidR="00C379F9" w:rsidRPr="00DF29A5">
        <w:rPr>
          <w:rFonts w:eastAsia="Times New Roman" w:cs="Times New Roman"/>
          <w:sz w:val="24"/>
          <w:szCs w:val="24"/>
          <w:lang w:val="en-US" w:bidi="en-US"/>
        </w:rPr>
        <w:t>.</w:t>
      </w:r>
      <w:bookmarkEnd w:id="54"/>
    </w:p>
    <w:p w:rsidR="00C379F9" w:rsidRDefault="00A7274D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5" w:name="bookmark89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(Sredstva za posebne namjene)</w:t>
      </w:r>
      <w:bookmarkEnd w:id="55"/>
    </w:p>
    <w:p w:rsidR="006D5F5E" w:rsidRPr="007830FC" w:rsidRDefault="006D5F5E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EC1158" w:rsidRDefault="00A7274D" w:rsidP="00C379F9">
      <w:pPr>
        <w:pStyle w:val="Bodytext20"/>
        <w:numPr>
          <w:ilvl w:val="0"/>
          <w:numId w:val="35"/>
        </w:numPr>
        <w:shd w:val="clear" w:color="auto" w:fill="auto"/>
        <w:tabs>
          <w:tab w:val="left" w:pos="380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"Sredstva zaš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tit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e i spaš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ja" su namjenska sredstva za zaštitu i spašavanje ostvarena u tekuć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oj godini i akumulirana iz prethodnih godina, a kori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ste se u skladu sa Zakonom o zaš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titi i spa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avanju ljudi i materijalnih dob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ara od prirodnih i drugih nesreća („Služ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bene novine FBiH-a“, broj: 39/03 i 22/06) i Odlukom o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uvjetima i načinu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tenja sredstava ostvarenih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na temelju posebnog poreza za zaš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itu od prirodnih i drugih nesreća ("Služ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bene novine Federacije BiH", broj 46/05 i 61/07), na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temelju godišnjeg Plana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tenja sre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dstava za zaštitu i spaš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avanje, kojeg donosi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nadležna 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ba civilne zastite, uz pribavljeno misljenje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Općinskog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2D14E5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taba civilne zastite.</w:t>
      </w:r>
    </w:p>
    <w:p w:rsidR="00EC1158" w:rsidRPr="002D14E5" w:rsidRDefault="00EC1158" w:rsidP="00EC1158">
      <w:pPr>
        <w:pStyle w:val="Bodytext20"/>
        <w:shd w:val="clear" w:color="auto" w:fill="auto"/>
        <w:tabs>
          <w:tab w:val="left" w:pos="380"/>
        </w:tabs>
        <w:spacing w:before="0" w:after="260"/>
        <w:ind w:firstLine="0"/>
        <w:rPr>
          <w:sz w:val="24"/>
          <w:szCs w:val="24"/>
        </w:rPr>
      </w:pPr>
    </w:p>
    <w:p w:rsidR="00EC1158" w:rsidRDefault="00EC1158" w:rsidP="000343DA">
      <w:pPr>
        <w:pStyle w:val="Bezproreda"/>
      </w:pPr>
      <w:r>
        <w:t>Članak 3</w:t>
      </w:r>
      <w:r w:rsidR="003C7323">
        <w:t>6</w:t>
      </w:r>
      <w:r>
        <w:t>.</w:t>
      </w:r>
    </w:p>
    <w:p w:rsidR="006D5F5E" w:rsidRPr="00C15BDD" w:rsidRDefault="006D5F5E" w:rsidP="000343DA">
      <w:pPr>
        <w:pStyle w:val="Bezproreda"/>
        <w:rPr>
          <w:color w:val="FF0000"/>
        </w:rPr>
      </w:pPr>
      <w:r>
        <w:t>(</w:t>
      </w:r>
      <w:r w:rsidRPr="00D7634F">
        <w:t>Nabavka geodetske opreme)</w:t>
      </w:r>
    </w:p>
    <w:p w:rsidR="006D5F5E" w:rsidRPr="007830FC" w:rsidRDefault="006D5F5E" w:rsidP="000343DA">
      <w:pPr>
        <w:pStyle w:val="Bezproreda"/>
      </w:pPr>
    </w:p>
    <w:p w:rsidR="00C379F9" w:rsidRPr="00EF5B33" w:rsidRDefault="002D14E5" w:rsidP="00EC1158">
      <w:pPr>
        <w:pStyle w:val="Bodytext20"/>
        <w:shd w:val="clear" w:color="auto" w:fill="auto"/>
        <w:tabs>
          <w:tab w:val="left" w:pos="385"/>
        </w:tabs>
        <w:spacing w:before="0" w:after="260"/>
        <w:ind w:firstLine="0"/>
        <w:rPr>
          <w:rFonts w:eastAsia="Times New Roman" w:cs="Times New Roman"/>
          <w:color w:val="C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„Tro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kovi usluga i 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bavka geodetske opreme i za održ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avanje premjera katastra nekretnina i katastra zemljista“,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se u skladu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sa Zakonom o naknadama za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tenje podataka i vr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enje usluga u oblasti premjera i katastra nekretnina („Sluzbeni list SR BiH“, broj: 35/85, 12/87 i „Sluzbeni list R BiH“, broj: 4/93 i 21/93) i zahtjeva </w:t>
      </w:r>
      <w:r w:rsidR="00C379F9" w:rsidRPr="003C7323">
        <w:rPr>
          <w:rFonts w:eastAsia="Times New Roman" w:cs="Times New Roman"/>
          <w:sz w:val="24"/>
          <w:szCs w:val="24"/>
          <w:lang w:val="en-US" w:bidi="en-US"/>
        </w:rPr>
        <w:t>Slu</w:t>
      </w:r>
      <w:r w:rsidR="00A12543" w:rsidRPr="003C7323">
        <w:rPr>
          <w:rFonts w:eastAsia="Times New Roman" w:cs="Times New Roman"/>
          <w:sz w:val="24"/>
          <w:szCs w:val="24"/>
          <w:lang w:val="en-US" w:bidi="en-US"/>
        </w:rPr>
        <w:t>ž</w:t>
      </w:r>
      <w:r w:rsidR="00C379F9" w:rsidRPr="003C7323">
        <w:rPr>
          <w:rFonts w:eastAsia="Times New Roman" w:cs="Times New Roman"/>
          <w:sz w:val="24"/>
          <w:szCs w:val="24"/>
          <w:lang w:val="en-US" w:bidi="en-US"/>
        </w:rPr>
        <w:t xml:space="preserve">be </w:t>
      </w:r>
      <w:r w:rsidR="003C7323" w:rsidRPr="003C7323">
        <w:rPr>
          <w:rFonts w:eastAsia="Times New Roman" w:cs="Times New Roman"/>
          <w:sz w:val="24"/>
          <w:szCs w:val="24"/>
          <w:lang w:val="en-US" w:bidi="en-US"/>
        </w:rPr>
        <w:t>za prostorno uređenje, stambeno-komunalne poslove i katastar.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56" w:name="bookmark9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Članak</w:t>
      </w:r>
      <w:r w:rsidR="00EC1158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3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56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7" w:name="bookmark91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(Subv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encije javnim po</w:t>
      </w:r>
      <w:r w:rsidR="00EC1158">
        <w:rPr>
          <w:rFonts w:eastAsia="Times New Roman" w:cs="Times New Roman"/>
          <w:color w:val="000000"/>
          <w:sz w:val="24"/>
          <w:szCs w:val="24"/>
          <w:lang w:val="en-US" w:bidi="en-US"/>
        </w:rPr>
        <w:t>duzeć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ima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ustanovama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57"/>
    </w:p>
    <w:p w:rsidR="006D5F5E" w:rsidRPr="007830FC" w:rsidRDefault="006D5F5E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EC1158" w:rsidP="00C379F9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"Subvencije 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javnim pduze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ima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ustanovama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" koriste se u skladu sa usvojenim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proračunom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C40729" w:rsidRDefault="006D5F5E" w:rsidP="00DD58EB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 w:after="260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u, pozicija „JP 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Kupreški radio</w:t>
      </w:r>
      <w:r w:rsidR="00C379F9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“ d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r w:rsidR="00C379F9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r w:rsidR="00C379F9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o, koriste se za finansiranje red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>ovnog poslovanja javnog po</w:t>
      </w:r>
      <w:r w:rsidR="00DD58EB">
        <w:rPr>
          <w:rFonts w:eastAsia="Times New Roman" w:cs="Times New Roman"/>
          <w:color w:val="000000"/>
          <w:sz w:val="24"/>
          <w:szCs w:val="24"/>
          <w:lang w:val="en-US" w:bidi="en-US"/>
        </w:rPr>
        <w:t>eduzeć</w:t>
      </w:r>
      <w:r w:rsidR="00C379F9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a.</w:t>
      </w:r>
    </w:p>
    <w:p w:rsidR="00C40729" w:rsidRPr="00C40729" w:rsidRDefault="00C40729" w:rsidP="00C40729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 w:after="260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>ena u Proračunu,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TRV HB d.o.o Mostar”</w:t>
      </w:r>
      <w:r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koriste se za financ</w:t>
      </w:r>
      <w:r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iranje red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ovnog poslovanja javnog poduzeća</w:t>
      </w:r>
      <w:r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DF71ED" w:rsidRPr="00DD58EB" w:rsidRDefault="00C40729" w:rsidP="00DF71ED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 w:after="260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„J</w:t>
      </w:r>
      <w:r w:rsidR="00DD58EB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Hrvatski dom kulture”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koriste se za financ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iranje red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>ovnog poslovanja javne ustanove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DF71ED" w:rsidRPr="00DD58EB" w:rsidRDefault="00C40729" w:rsidP="00DF71ED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 w:after="260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DF71ED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Proračunu, pozicija „JU 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>Dječiji vrtić Pahuljica</w:t>
      </w:r>
      <w:r w:rsidR="00DF71ED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” 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koriste se za finan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iranje red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>ovnog poslovanja javne ustanove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DF71ED" w:rsidRPr="00193D90" w:rsidRDefault="00C40729" w:rsidP="00193D90">
      <w:pPr>
        <w:pStyle w:val="Bodytext20"/>
        <w:numPr>
          <w:ilvl w:val="0"/>
          <w:numId w:val="36"/>
        </w:numPr>
        <w:shd w:val="clear" w:color="auto" w:fill="auto"/>
        <w:tabs>
          <w:tab w:val="left" w:pos="375"/>
        </w:tabs>
        <w:spacing w:before="0" w:after="260"/>
        <w:ind w:left="380" w:hanging="38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DF71ED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>ena u Proračunu, pozicija „</w:t>
      </w:r>
      <w:r w:rsidR="00C15BDD">
        <w:rPr>
          <w:rFonts w:eastAsia="Times New Roman" w:cs="Times New Roman"/>
          <w:color w:val="000000"/>
          <w:sz w:val="24"/>
          <w:szCs w:val="24"/>
          <w:lang w:val="en-US" w:bidi="en-US"/>
        </w:rPr>
        <w:t>Grant za Dom zdravlja Kupres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>”</w:t>
      </w:r>
      <w:r w:rsidR="00DF71ED" w:rsidRP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koriste se za financ</w:t>
      </w:r>
      <w:r w:rsidR="00DF71ED" w:rsidRPr="00DD58EB">
        <w:rPr>
          <w:rFonts w:eastAsia="Times New Roman" w:cs="Times New Roman"/>
          <w:color w:val="000000"/>
          <w:sz w:val="24"/>
          <w:szCs w:val="24"/>
          <w:lang w:val="en-US" w:bidi="en-US"/>
        </w:rPr>
        <w:t>iranje</w:t>
      </w:r>
      <w:r w:rsidR="00DF71E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hitne medicinske pomoći Doma zdravlja Kupres putem nabavke goriva.</w:t>
      </w:r>
    </w:p>
    <w:p w:rsidR="00C40729" w:rsidRDefault="00C40729" w:rsidP="00C40729">
      <w:pPr>
        <w:pStyle w:val="Heading50"/>
        <w:keepNext/>
        <w:keepLines/>
        <w:shd w:val="clear" w:color="auto" w:fill="auto"/>
        <w:spacing w:after="0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8" w:name="bookmark92"/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left="20" w:firstLine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40729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3C7323">
        <w:rPr>
          <w:rFonts w:eastAsia="Times New Roman" w:cs="Times New Roman"/>
          <w:color w:val="000000"/>
          <w:sz w:val="24"/>
          <w:szCs w:val="24"/>
          <w:lang w:val="en-US" w:bidi="en-US"/>
        </w:rPr>
        <w:t>38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58"/>
    </w:p>
    <w:p w:rsidR="00C379F9" w:rsidRDefault="00C379F9" w:rsidP="00402686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59" w:name="bookmark95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</w:t>
      </w:r>
      <w:r w:rsidR="00193D90">
        <w:rPr>
          <w:rFonts w:eastAsia="Times New Roman" w:cs="Times New Roman"/>
          <w:color w:val="000000"/>
          <w:sz w:val="24"/>
          <w:szCs w:val="24"/>
          <w:lang w:val="en-US" w:bidi="en-US"/>
        </w:rPr>
        <w:t>Sredstva za izvršenje sudskih presuda i rješenja o izvršenju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</w:t>
      </w:r>
      <w:bookmarkEnd w:id="59"/>
    </w:p>
    <w:p w:rsidR="006D5F5E" w:rsidRPr="007830FC" w:rsidRDefault="006D5F5E" w:rsidP="00402686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Default="00FE41ED" w:rsidP="00193D90">
      <w:pPr>
        <w:pStyle w:val="Bodytext20"/>
        <w:shd w:val="clear" w:color="auto" w:fill="auto"/>
        <w:spacing w:before="0" w:after="265"/>
        <w:ind w:firstLine="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ena u</w:t>
      </w:r>
      <w:r w:rsidR="00193D9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Proračunu na poziciji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193D90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“Sredstva za izvršenje sudskih presuda i rješenja o izvršenju” </w:t>
      </w:r>
      <w:r w:rsidR="006339DD">
        <w:rPr>
          <w:rFonts w:eastAsia="Times New Roman" w:cs="Times New Roman"/>
          <w:color w:val="000000"/>
          <w:sz w:val="24"/>
          <w:szCs w:val="24"/>
          <w:lang w:val="en-US" w:bidi="en-US"/>
        </w:rPr>
        <w:t>izvršavaju se po dospjelosti 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anja.</w:t>
      </w:r>
    </w:p>
    <w:p w:rsidR="00193D90" w:rsidRPr="007830FC" w:rsidRDefault="00193D90" w:rsidP="00193D90">
      <w:pPr>
        <w:pStyle w:val="Heading50"/>
        <w:keepNext/>
        <w:keepLines/>
        <w:shd w:val="clear" w:color="auto" w:fill="auto"/>
        <w:spacing w:after="0"/>
        <w:ind w:left="20" w:firstLine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6D5F5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39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193D90" w:rsidRDefault="00193D90" w:rsidP="00193D90">
      <w:pPr>
        <w:pStyle w:val="Heading50"/>
        <w:keepNext/>
        <w:keepLines/>
        <w:shd w:val="clear" w:color="auto" w:fill="auto"/>
        <w:spacing w:after="0" w:line="250" w:lineRule="exact"/>
        <w:ind w:left="20"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(Izdaci za kamate)</w:t>
      </w:r>
    </w:p>
    <w:p w:rsidR="006D5F5E" w:rsidRPr="007830FC" w:rsidRDefault="006D5F5E" w:rsidP="00193D90">
      <w:pPr>
        <w:pStyle w:val="Heading50"/>
        <w:keepNext/>
        <w:keepLines/>
        <w:shd w:val="clear" w:color="auto" w:fill="auto"/>
        <w:spacing w:after="0" w:line="250" w:lineRule="exact"/>
        <w:ind w:left="20" w:firstLine="0"/>
        <w:jc w:val="center"/>
        <w:rPr>
          <w:sz w:val="24"/>
          <w:szCs w:val="24"/>
        </w:rPr>
      </w:pPr>
    </w:p>
    <w:p w:rsidR="00193D90" w:rsidRPr="007830FC" w:rsidRDefault="00193D90" w:rsidP="00402686">
      <w:pPr>
        <w:pStyle w:val="Bodytext20"/>
        <w:shd w:val="clear" w:color="auto" w:fill="auto"/>
        <w:spacing w:before="0" w:after="265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ena u raz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djelima "Izdaci za kamate" izvršavaju se po dospjelosti plać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anja.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left="20" w:firstLine="0"/>
        <w:jc w:val="center"/>
        <w:rPr>
          <w:sz w:val="24"/>
          <w:szCs w:val="24"/>
        </w:rPr>
      </w:pPr>
      <w:bookmarkStart w:id="60" w:name="bookmark96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6D5F5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0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0"/>
    </w:p>
    <w:p w:rsidR="00402686" w:rsidRPr="007830FC" w:rsidRDefault="0052679B" w:rsidP="00402686">
      <w:pPr>
        <w:pStyle w:val="Heading50"/>
        <w:keepNext/>
        <w:keepLines/>
        <w:shd w:val="clear" w:color="auto" w:fill="auto"/>
        <w:spacing w:after="252"/>
        <w:ind w:lef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(Kapitalni izdaci)</w:t>
      </w:r>
    </w:p>
    <w:p w:rsidR="00402686" w:rsidRPr="007830FC" w:rsidRDefault="00402686" w:rsidP="00402686">
      <w:pPr>
        <w:pStyle w:val="Bodytext20"/>
        <w:shd w:val="clear" w:color="auto" w:fill="auto"/>
        <w:tabs>
          <w:tab w:val="left" w:pos="375"/>
        </w:tabs>
        <w:spacing w:before="0"/>
        <w:ind w:left="380" w:firstLine="0"/>
        <w:rPr>
          <w:sz w:val="24"/>
          <w:szCs w:val="24"/>
        </w:rPr>
      </w:pPr>
    </w:p>
    <w:p w:rsidR="00402686" w:rsidRPr="009E523F" w:rsidRDefault="00402686" w:rsidP="00402686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utvrđena u Proračunu, pozicija „Kapitalni izdaci“, koristit će se za finansiranje projekata</w:t>
      </w:r>
      <w:r w:rsidR="001122CB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pribavljanje građevinskih dozvola, </w:t>
      </w:r>
      <w:r w:rsidR="00F86BC0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izgradnju,</w:t>
      </w:r>
      <w:r w:rsidR="001122CB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rekonstrukciju i opremanje </w:t>
      </w:r>
      <w:r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društveno korisnih objekata u skladu sa Pravilnikom kojeg donosi Načelnik na prijedlog </w:t>
      </w:r>
      <w:r w:rsidR="009E523F" w:rsidRPr="009E523F">
        <w:rPr>
          <w:rFonts w:eastAsia="Times New Roman" w:cs="Times New Roman"/>
          <w:sz w:val="24"/>
          <w:szCs w:val="24"/>
          <w:lang w:val="en-US" w:bidi="en-US"/>
        </w:rPr>
        <w:t>Službe za prostorno uređenje, stambeno-komunalne poslove i katastar</w:t>
      </w:r>
      <w:r w:rsidR="009E523F">
        <w:rPr>
          <w:rFonts w:eastAsia="Times New Roman" w:cs="Times New Roman"/>
          <w:sz w:val="24"/>
          <w:szCs w:val="24"/>
          <w:lang w:val="en-US" w:bidi="en-US"/>
        </w:rPr>
        <w:t>.</w:t>
      </w:r>
    </w:p>
    <w:p w:rsidR="00402686" w:rsidRPr="00402686" w:rsidRDefault="00FE41ED" w:rsidP="00402686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="00C379F9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 w:rsidR="00C1606D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402686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Nabavka zemljišta</w:t>
      </w:r>
      <w:r w:rsidR="00C379F9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 w:rsidR="00402686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="00C379F9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e se za rje</w:t>
      </w:r>
      <w:r w:rsidR="00402686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 imovinsko pravnih odnosa i uredenje potrebne infrastrukture u poslovnim zonama </w:t>
      </w:r>
      <w:r w:rsidR="00402686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 w:rsidR="00DC02EF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402686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na zemljištu obuhvaćenom regulacionim planom</w:t>
      </w:r>
      <w:r w:rsidR="00DC02EF" w:rsidRPr="009E523F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402686" w:rsidRPr="00020244" w:rsidRDefault="00402686" w:rsidP="00402686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 w:rsidR="00020244">
        <w:rPr>
          <w:rFonts w:eastAsia="Times New Roman" w:cs="Times New Roman"/>
          <w:color w:val="000000"/>
          <w:sz w:val="24"/>
          <w:szCs w:val="24"/>
          <w:lang w:val="en-US" w:bidi="en-US"/>
        </w:rPr>
        <w:t>Sportska dvorana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</w:t>
      </w:r>
      <w:r w:rsidR="00020244">
        <w:rPr>
          <w:rFonts w:eastAsia="Times New Roman" w:cs="Times New Roman"/>
          <w:color w:val="000000"/>
          <w:sz w:val="24"/>
          <w:szCs w:val="24"/>
          <w:lang w:val="en-US" w:bidi="en-US"/>
        </w:rPr>
        <w:t>dovršetak iz</w:t>
      </w:r>
      <w:r w:rsidR="00DC02E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granje </w:t>
      </w:r>
      <w:r w:rsidR="00020244">
        <w:rPr>
          <w:rFonts w:eastAsia="Times New Roman" w:cs="Times New Roman"/>
          <w:color w:val="000000"/>
          <w:sz w:val="24"/>
          <w:szCs w:val="24"/>
          <w:lang w:val="en-US" w:bidi="en-US"/>
        </w:rPr>
        <w:t>sportske dvorane i njeno uređenje.</w:t>
      </w:r>
    </w:p>
    <w:p w:rsidR="00020244" w:rsidRPr="002F410F" w:rsidRDefault="00020244" w:rsidP="00020244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Uređenje deponija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uređenje </w:t>
      </w:r>
      <w:r w:rsidR="00B55A8E"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ske deponije i saniranje divljih deponija.</w:t>
      </w:r>
    </w:p>
    <w:p w:rsidR="002F410F" w:rsidRPr="00402686" w:rsidRDefault="002F410F" w:rsidP="00020244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Vanjska rasvjeta i pločnici</w:t>
      </w:r>
      <w:r w:rsidRPr="00505FE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“ koristit će se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rekonstrukciju i saniranje oštečenja javne rasvjete i izgradnju pločnikana  području općine</w:t>
      </w:r>
    </w:p>
    <w:p w:rsidR="00505FEE" w:rsidRPr="00505FEE" w:rsidRDefault="00020244" w:rsidP="00505FEE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Asvaltiranje ulica i lokalnih put</w:t>
      </w:r>
      <w:r w:rsidRPr="00505FEE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ova“ koristit će </w:t>
      </w:r>
      <w:r w:rsidRPr="00505FEE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 xml:space="preserve">se za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rekonstrukciju, </w:t>
      </w:r>
      <w:r w:rsidR="00505FEE">
        <w:rPr>
          <w:rFonts w:eastAsia="Times New Roman" w:cs="Times New Roman"/>
          <w:color w:val="000000"/>
          <w:sz w:val="24"/>
          <w:szCs w:val="24"/>
          <w:lang w:val="en-US" w:bidi="en-US"/>
        </w:rPr>
        <w:t>asvaltiranje i saniranje  ulica i lokalnih putova na području općine Kupres.</w:t>
      </w:r>
    </w:p>
    <w:p w:rsidR="00505FEE" w:rsidRPr="00402686" w:rsidRDefault="00505FEE" w:rsidP="00505FEE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Vodosnabdijevanje i kanalizacija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saniranje postojeće vodovodne i kanalizacione mreže i iz</w:t>
      </w:r>
      <w:r w:rsidR="00DC02EF">
        <w:rPr>
          <w:rFonts w:eastAsia="Times New Roman" w:cs="Times New Roman"/>
          <w:color w:val="000000"/>
          <w:sz w:val="24"/>
          <w:szCs w:val="24"/>
          <w:lang w:val="en-US" w:bidi="en-US"/>
        </w:rPr>
        <w:t>gradnju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nove..</w:t>
      </w:r>
    </w:p>
    <w:p w:rsidR="00505FEE" w:rsidRPr="00505FEE" w:rsidRDefault="00505FEE" w:rsidP="00505FEE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Nabavka namještaja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nabavku i opremanje uredskih prostorija odgovarajućim vrstama namještaja.</w:t>
      </w:r>
    </w:p>
    <w:p w:rsidR="00C379F9" w:rsidRPr="001A0AB8" w:rsidRDefault="00505FEE" w:rsidP="001A0AB8">
      <w:pPr>
        <w:pStyle w:val="Bodytext20"/>
        <w:numPr>
          <w:ilvl w:val="0"/>
          <w:numId w:val="37"/>
        </w:numPr>
        <w:shd w:val="clear" w:color="auto" w:fill="auto"/>
        <w:tabs>
          <w:tab w:val="left" w:pos="375"/>
        </w:tabs>
        <w:spacing w:before="0" w:after="260" w:line="254" w:lineRule="exact"/>
        <w:ind w:left="380" w:hanging="38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utvrđ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ena 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u, pozicija „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Nabavka kompjutorske opreme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koristi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t 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se za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nabavku i održavanje potrebne </w:t>
      </w:r>
      <w:r w:rsidR="00DC02EF">
        <w:rPr>
          <w:rFonts w:eastAsia="Times New Roman" w:cs="Times New Roman"/>
          <w:color w:val="000000"/>
          <w:sz w:val="24"/>
          <w:szCs w:val="24"/>
          <w:lang w:val="en-US" w:bidi="en-US"/>
        </w:rPr>
        <w:t>kompjuterske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opreme i programa.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61" w:name="bookmark98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1"/>
    </w:p>
    <w:p w:rsidR="00C379F9" w:rsidRDefault="0052679B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62" w:name="bookmark9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(Nač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in obavljanja platnih transakcija)</w:t>
      </w:r>
      <w:bookmarkEnd w:id="62"/>
    </w:p>
    <w:p w:rsidR="001A0AB8" w:rsidRPr="007830FC" w:rsidRDefault="001A0AB8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52679B" w:rsidP="00C379F9">
      <w:pPr>
        <w:pStyle w:val="Bodytext20"/>
        <w:numPr>
          <w:ilvl w:val="0"/>
          <w:numId w:val="39"/>
        </w:numPr>
        <w:shd w:val="clear" w:color="auto" w:fill="auto"/>
        <w:tabs>
          <w:tab w:val="left" w:pos="423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Svi prikupljeni i naplać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 javni prihodi koji pripadaju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obave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zno se uplaćuju na Depozitni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 za prikupljanje javnih prihoda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39"/>
        </w:numPr>
        <w:shd w:val="clear" w:color="auto" w:fill="auto"/>
        <w:tabs>
          <w:tab w:val="left" w:pos="423"/>
        </w:tabs>
        <w:spacing w:before="0" w:after="264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Ob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avljanje platnih transakcija vrš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i se preko transakcijskog ra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una koji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je sastavni dio Jedinstvenog rač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una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39"/>
        </w:numPr>
        <w:shd w:val="clear" w:color="auto" w:fill="auto"/>
        <w:tabs>
          <w:tab w:val="left" w:pos="423"/>
        </w:tabs>
        <w:spacing w:before="0" w:after="26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Potpisnici naloga platnih transakcija putem ra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una iz stav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1. i 2. ovog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lanak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su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Pomo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nik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n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Službe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C379F9" w:rsidP="00C379F9">
      <w:pPr>
        <w:pStyle w:val="Bodytext20"/>
        <w:numPr>
          <w:ilvl w:val="0"/>
          <w:numId w:val="39"/>
        </w:numPr>
        <w:shd w:val="clear" w:color="auto" w:fill="auto"/>
        <w:tabs>
          <w:tab w:val="left" w:pos="433"/>
        </w:tabs>
        <w:spacing w:before="0" w:after="256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odsutnosti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osoba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iz stav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3. ovog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7830FC">
        <w:rPr>
          <w:rFonts w:eastAsia="Times New Roman" w:cs="Times New Roman"/>
          <w:color w:val="000000"/>
          <w:sz w:val="24"/>
          <w:szCs w:val="24"/>
          <w:lang w:val="en-US" w:bidi="en-US"/>
        </w:rPr>
        <w:t>lanak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a,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1A0AB8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ovlastiti potpisnika naloga platnih transakcija.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63" w:name="bookmark10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2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3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64" w:name="bookmark101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(Naredbodavci finans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ijskih planova)</w:t>
      </w:r>
      <w:bookmarkEnd w:id="64"/>
    </w:p>
    <w:p w:rsidR="001A0AB8" w:rsidRPr="007830FC" w:rsidRDefault="001A0AB8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890F88" w:rsidP="00C379F9">
      <w:pPr>
        <w:pStyle w:val="Bodytext20"/>
        <w:shd w:val="clear" w:color="auto" w:fill="auto"/>
        <w:spacing w:before="0" w:after="26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Naredbodavci za finac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ijske planove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po odobrenim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m pozicijama su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rukovodioci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65" w:name="bookmark10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3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5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66" w:name="bookmark103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(Prihodi obavljanjem vlastite djelatnosti)</w:t>
      </w:r>
      <w:bookmarkEnd w:id="66"/>
    </w:p>
    <w:p w:rsidR="001A0AB8" w:rsidRPr="007830FC" w:rsidRDefault="001A0AB8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1A0AB8" w:rsidRDefault="00C379F9" w:rsidP="00C379F9">
      <w:pPr>
        <w:pStyle w:val="Bodytext20"/>
        <w:numPr>
          <w:ilvl w:val="0"/>
          <w:numId w:val="40"/>
        </w:numPr>
        <w:shd w:val="clear" w:color="auto" w:fill="auto"/>
        <w:tabs>
          <w:tab w:val="left" w:pos="423"/>
        </w:tabs>
        <w:spacing w:before="0" w:after="256"/>
        <w:ind w:firstLine="0"/>
        <w:rPr>
          <w:sz w:val="24"/>
          <w:szCs w:val="24"/>
        </w:rPr>
      </w:pPr>
      <w:r w:rsidRPr="001A0AB8">
        <w:rPr>
          <w:rFonts w:eastAsia="Times New Roman" w:cs="Times New Roman"/>
          <w:sz w:val="24"/>
          <w:szCs w:val="24"/>
          <w:lang w:val="en-US" w:bidi="en-US"/>
        </w:rPr>
        <w:t xml:space="preserve">Prihodi koje </w:t>
      </w:r>
      <w:r w:rsidR="00873A94" w:rsidRPr="001A0AB8">
        <w:rPr>
          <w:rFonts w:eastAsia="Times New Roman" w:cs="Times New Roman"/>
          <w:sz w:val="24"/>
          <w:szCs w:val="24"/>
          <w:lang w:val="en-US" w:bidi="en-US"/>
        </w:rPr>
        <w:t>Proračunski</w:t>
      </w:r>
      <w:r w:rsidRPr="001A0AB8">
        <w:rPr>
          <w:rFonts w:eastAsia="Times New Roman" w:cs="Times New Roman"/>
          <w:sz w:val="24"/>
          <w:szCs w:val="24"/>
          <w:lang w:val="en-US" w:bidi="en-US"/>
        </w:rPr>
        <w:t xml:space="preserve"> korisnici ostvaruju obavljanjem vlas</w:t>
      </w:r>
      <w:r w:rsidR="00890F88" w:rsidRPr="001A0AB8">
        <w:rPr>
          <w:rFonts w:eastAsia="Times New Roman" w:cs="Times New Roman"/>
          <w:sz w:val="24"/>
          <w:szCs w:val="24"/>
          <w:lang w:val="en-US" w:bidi="en-US"/>
        </w:rPr>
        <w:t>tite djelatnosti moraju se uplaćivati na Depozitni rač</w:t>
      </w:r>
      <w:r w:rsidRPr="001A0AB8">
        <w:rPr>
          <w:rFonts w:eastAsia="Times New Roman" w:cs="Times New Roman"/>
          <w:sz w:val="24"/>
          <w:szCs w:val="24"/>
          <w:lang w:val="en-US" w:bidi="en-US"/>
        </w:rPr>
        <w:t>un javnih prihoda</w:t>
      </w:r>
      <w:r w:rsidR="001A0AB8" w:rsidRPr="001A0AB8">
        <w:rPr>
          <w:rFonts w:eastAsia="Times New Roman" w:cs="Times New Roman"/>
          <w:sz w:val="24"/>
          <w:szCs w:val="24"/>
          <w:lang w:val="en-US" w:bidi="en-US"/>
        </w:rPr>
        <w:t>.</w:t>
      </w:r>
    </w:p>
    <w:p w:rsidR="00C379F9" w:rsidRPr="007830FC" w:rsidRDefault="00890F88" w:rsidP="00C379F9">
      <w:pPr>
        <w:pStyle w:val="Bodytext20"/>
        <w:numPr>
          <w:ilvl w:val="0"/>
          <w:numId w:val="40"/>
        </w:numPr>
        <w:shd w:val="clear" w:color="auto" w:fill="auto"/>
        <w:tabs>
          <w:tab w:val="left" w:pos="418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Uplate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po osnovu ostvarenih vlastitih prihoda korisnika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evidentiraju se kao vlastiti prihod svakog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skog korisnika u Glavnoj knjizi.</w:t>
      </w:r>
    </w:p>
    <w:p w:rsidR="00C379F9" w:rsidRPr="007830FC" w:rsidRDefault="00890F88" w:rsidP="00C379F9">
      <w:pPr>
        <w:pStyle w:val="Bodytext20"/>
        <w:numPr>
          <w:ilvl w:val="0"/>
          <w:numId w:val="40"/>
        </w:numPr>
        <w:shd w:val="clear" w:color="auto" w:fill="auto"/>
        <w:tabs>
          <w:tab w:val="left" w:pos="423"/>
        </w:tabs>
        <w:spacing w:before="0" w:after="26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Sredstva uplać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ena po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tom osnovu, ukoliko se ne utroš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u toku go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dine, ostaju na 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>Depozit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nom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unu i postaju javni prihod.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67" w:name="bookmark104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4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67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68" w:name="bookmark105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(Primjena drugih zakona)</w:t>
      </w:r>
      <w:bookmarkEnd w:id="68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Za sve 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što nije regulir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ano ovom Odlukom primjenjuju se odredbe Zakona o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ima u Feder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>aciji Bosne i Hercegovine ("Služ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Federacije BiH", broj: 102/13, 09/14,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13/14, 8/15, 91/15,102/15 i 104/16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890F88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5/18 </w:t>
      </w:r>
      <w:r w:rsidR="00890F88">
        <w:rPr>
          <w:rFonts w:eastAsia="Times New Roman" w:cs="Times New Roman"/>
          <w:color w:val="000000"/>
          <w:sz w:val="24"/>
          <w:szCs w:val="24"/>
          <w:lang w:val="en-US" w:bidi="en-US"/>
        </w:rPr>
        <w:t>i</w:t>
      </w:r>
      <w:r w:rsidR="00890F88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11/19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).</w:t>
      </w:r>
    </w:p>
    <w:p w:rsidR="00C379F9" w:rsidRPr="007830FC" w:rsidRDefault="00C379F9" w:rsidP="00C379F9">
      <w:pPr>
        <w:pStyle w:val="Heading50"/>
        <w:keepNext/>
        <w:keepLines/>
        <w:shd w:val="clear" w:color="auto" w:fill="auto"/>
        <w:spacing w:after="256"/>
        <w:ind w:firstLine="0"/>
        <w:rPr>
          <w:sz w:val="24"/>
          <w:szCs w:val="24"/>
        </w:rPr>
      </w:pPr>
      <w:bookmarkStart w:id="69" w:name="bookmark106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III</w:t>
      </w:r>
      <w:r w:rsidRPr="007830FC">
        <w:rPr>
          <w:rStyle w:val="Heading5NotBold"/>
          <w:rFonts w:eastAsiaTheme="minorHAnsi"/>
          <w:sz w:val="24"/>
          <w:szCs w:val="24"/>
        </w:rPr>
        <w:t xml:space="preserve">- 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ZADUŽ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IVANJE I UPRAVLJANJE DUGOM</w:t>
      </w:r>
      <w:bookmarkEnd w:id="69"/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70" w:name="bookmark10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5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70"/>
    </w:p>
    <w:p w:rsidR="00C379F9" w:rsidRDefault="00B55A8E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71" w:name="bookmark108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(Kratkoročno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enje)</w:t>
      </w:r>
      <w:bookmarkEnd w:id="71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B55A8E" w:rsidP="00C379F9">
      <w:pPr>
        <w:pStyle w:val="Bodytext20"/>
        <w:numPr>
          <w:ilvl w:val="0"/>
          <w:numId w:val="41"/>
        </w:numPr>
        <w:shd w:val="clear" w:color="auto" w:fill="auto"/>
        <w:tabs>
          <w:tab w:val="left" w:pos="428"/>
        </w:tabs>
        <w:spacing w:before="0" w:after="25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 se može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iti i izdati garancije u svrhe, na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in, pod uvjetima i u obimu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propisanom Zakonom o dugu,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anju i garancijama u FBiH („Služ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bene novine FBiH“, broj: 86/07, 24/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09, 44/10 i 30/16) kojim se uređuje dug,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ivanje i garancije u Federaciji BiH.</w:t>
      </w:r>
    </w:p>
    <w:p w:rsidR="00C379F9" w:rsidRPr="007830FC" w:rsidRDefault="00B55A8E" w:rsidP="00C379F9">
      <w:pPr>
        <w:pStyle w:val="Bodytext20"/>
        <w:numPr>
          <w:ilvl w:val="0"/>
          <w:numId w:val="41"/>
        </w:numPr>
        <w:shd w:val="clear" w:color="auto" w:fill="auto"/>
        <w:tabs>
          <w:tab w:val="left" w:pos="428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se mo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že kratkoročno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iti unutar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ave u svrhu privremenog finansiranja deficita nastalog iz gotovinskog toka.</w:t>
      </w:r>
    </w:p>
    <w:p w:rsidR="00C379F9" w:rsidRPr="007830FC" w:rsidRDefault="00B55A8E" w:rsidP="00C379F9">
      <w:pPr>
        <w:pStyle w:val="Bodytext20"/>
        <w:numPr>
          <w:ilvl w:val="0"/>
          <w:numId w:val="41"/>
        </w:numPr>
        <w:shd w:val="clear" w:color="auto" w:fill="auto"/>
        <w:tabs>
          <w:tab w:val="left" w:pos="445"/>
        </w:tabs>
        <w:spacing w:before="0" w:after="265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Kratkoroč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dug, iz prethodn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og stava, otplatit će se u tekućoj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fiskalnoj godini, te ni u kom periodu u to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ku fiskalne godine ne smije preć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5% ostvarenih prihoda bez primitaka u prethodnoj fiskalnoj godini.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72" w:name="bookmark10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6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72"/>
    </w:p>
    <w:p w:rsidR="00C379F9" w:rsidRPr="007830FC" w:rsidRDefault="00B55A8E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73" w:name="bookmark11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(Način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 i otplata duga)</w:t>
      </w:r>
      <w:bookmarkEnd w:id="73"/>
    </w:p>
    <w:p w:rsidR="00C379F9" w:rsidRPr="007830FC" w:rsidRDefault="00B55A8E" w:rsidP="00C379F9">
      <w:pPr>
        <w:pStyle w:val="Bodytext20"/>
        <w:numPr>
          <w:ilvl w:val="0"/>
          <w:numId w:val="42"/>
        </w:numPr>
        <w:shd w:val="clear" w:color="auto" w:fill="auto"/>
        <w:tabs>
          <w:tab w:val="left" w:pos="435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 mož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stvoriti obaveze po osnovu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 ili izdavanja garancija.</w:t>
      </w:r>
    </w:p>
    <w:p w:rsidR="00C379F9" w:rsidRPr="007830FC" w:rsidRDefault="001122CB" w:rsidP="00C379F9">
      <w:pPr>
        <w:pStyle w:val="Bodytext20"/>
        <w:numPr>
          <w:ilvl w:val="0"/>
          <w:numId w:val="42"/>
        </w:numPr>
        <w:shd w:val="clear" w:color="auto" w:fill="auto"/>
        <w:tabs>
          <w:tab w:val="left" w:pos="435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 visini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anja i garancijama odluč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Općinsko vijeć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na prijedlog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a.</w:t>
      </w:r>
    </w:p>
    <w:p w:rsidR="00C379F9" w:rsidRPr="007830FC" w:rsidRDefault="00C379F9" w:rsidP="00C379F9">
      <w:pPr>
        <w:pStyle w:val="Bodytext20"/>
        <w:numPr>
          <w:ilvl w:val="0"/>
          <w:numId w:val="42"/>
        </w:numPr>
        <w:shd w:val="clear" w:color="auto" w:fill="auto"/>
        <w:tabs>
          <w:tab w:val="left" w:pos="435"/>
        </w:tabs>
        <w:spacing w:before="0" w:after="50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Otplata duga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predstavlja obavezu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74" w:name="bookmark11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4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74"/>
    </w:p>
    <w:p w:rsidR="00C379F9" w:rsidRDefault="001122CB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75" w:name="bookmark112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(Svrha zaduž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enja)</w:t>
      </w:r>
      <w:bookmarkEnd w:id="75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B55A8E" w:rsidP="00C379F9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 w:rsidR="001122CB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se može zaduž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iti u slijedeć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svrhe:</w:t>
      </w:r>
    </w:p>
    <w:p w:rsidR="00C379F9" w:rsidRPr="007830FC" w:rsidRDefault="001122CB" w:rsidP="00C379F9">
      <w:pPr>
        <w:pStyle w:val="Bodytext20"/>
        <w:numPr>
          <w:ilvl w:val="0"/>
          <w:numId w:val="43"/>
        </w:numPr>
        <w:shd w:val="clear" w:color="auto" w:fill="auto"/>
        <w:tabs>
          <w:tab w:val="left" w:pos="320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skog deficita;</w:t>
      </w:r>
    </w:p>
    <w:p w:rsidR="001122CB" w:rsidRPr="001122CB" w:rsidRDefault="001122CB" w:rsidP="001122CB">
      <w:pPr>
        <w:pStyle w:val="Bodytext20"/>
        <w:numPr>
          <w:ilvl w:val="0"/>
          <w:numId w:val="43"/>
        </w:numPr>
        <w:shd w:val="clear" w:color="auto" w:fill="auto"/>
        <w:tabs>
          <w:tab w:val="left" w:pos="344"/>
        </w:tabs>
        <w:spacing w:before="0"/>
        <w:ind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kapitalnih investicija i posebnih programa odobrenih od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skog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:rsidR="00C379F9" w:rsidRPr="007830FC" w:rsidRDefault="001122CB" w:rsidP="001122CB">
      <w:pPr>
        <w:pStyle w:val="Bodytext20"/>
        <w:shd w:val="clear" w:color="auto" w:fill="auto"/>
        <w:tabs>
          <w:tab w:val="left" w:pos="344"/>
        </w:tabs>
        <w:spacing w:before="0"/>
        <w:ind w:firstLine="0"/>
        <w:jc w:val="lef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vijeca;</w:t>
      </w:r>
    </w:p>
    <w:p w:rsidR="00C379F9" w:rsidRPr="007830FC" w:rsidRDefault="00C379F9" w:rsidP="00C379F9">
      <w:pPr>
        <w:pStyle w:val="Bodytext20"/>
        <w:numPr>
          <w:ilvl w:val="0"/>
          <w:numId w:val="43"/>
        </w:numPr>
        <w:shd w:val="clear" w:color="auto" w:fill="auto"/>
        <w:tabs>
          <w:tab w:val="left" w:pos="344"/>
        </w:tabs>
        <w:spacing w:before="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za refinansiranje ukupnog ili dijela neizmirenog duga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;</w:t>
      </w:r>
    </w:p>
    <w:p w:rsidR="00C379F9" w:rsidRPr="007830FC" w:rsidRDefault="004D172D" w:rsidP="00C379F9">
      <w:pPr>
        <w:pStyle w:val="Bodytext20"/>
        <w:numPr>
          <w:ilvl w:val="0"/>
          <w:numId w:val="43"/>
        </w:numPr>
        <w:shd w:val="clear" w:color="auto" w:fill="auto"/>
        <w:tabs>
          <w:tab w:val="left" w:pos="349"/>
        </w:tabs>
        <w:spacing w:before="0" w:after="26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plaćanje po osnovu izdat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ih gar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ancija u potpunosti ili djelomićno u sluć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ajevima kada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zajmoprimac ne isplati svoje ob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veze.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76" w:name="bookmark113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48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76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77" w:name="bookmark114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(Izdavanje garancije)</w:t>
      </w:r>
      <w:bookmarkEnd w:id="77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B55A8E" w:rsidP="00C379F9">
      <w:pPr>
        <w:pStyle w:val="Bodytext20"/>
        <w:numPr>
          <w:ilvl w:val="0"/>
          <w:numId w:val="44"/>
        </w:numPr>
        <w:shd w:val="clear" w:color="auto" w:fill="auto"/>
        <w:tabs>
          <w:tab w:val="left" w:pos="445"/>
        </w:tabs>
        <w:spacing w:before="0" w:after="25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mož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izdati garanciju samo za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iranje kapitalnih investicija i samo pod 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uvjetom da je pravna osoba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koj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zajmoprimac sredst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>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va pravn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>osoba ćiji je već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inski vlasnik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ili je pod nadzorom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9025D9" w:rsidP="00C379F9">
      <w:pPr>
        <w:pStyle w:val="Bodytext20"/>
        <w:numPr>
          <w:ilvl w:val="0"/>
          <w:numId w:val="44"/>
        </w:numPr>
        <w:shd w:val="clear" w:color="auto" w:fill="auto"/>
        <w:tabs>
          <w:tab w:val="left" w:pos="440"/>
        </w:tabs>
        <w:spacing w:before="0" w:after="268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4D17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vodi popis duga, izdat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ih jemstava i zajmova, a evidentira ih u sistemu Glavne knjige 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78" w:name="bookmark115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49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78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79" w:name="bookmark116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(Oblik zajma i vrste o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sigura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nja)</w:t>
      </w:r>
      <w:bookmarkEnd w:id="79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45"/>
        </w:numPr>
        <w:shd w:val="clear" w:color="auto" w:fill="auto"/>
        <w:tabs>
          <w:tab w:val="left" w:pos="435"/>
        </w:tabs>
        <w:spacing w:before="0" w:after="26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 obliku zajma i vrsti instrumenta o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siguranja odluć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</w:t>
      </w:r>
      <w:r w:rsidR="00B55A8E">
        <w:rPr>
          <w:rFonts w:eastAsia="Times New Roman" w:cs="Times New Roman"/>
          <w:color w:val="000000"/>
          <w:sz w:val="24"/>
          <w:szCs w:val="24"/>
          <w:lang w:val="en-US" w:bidi="en-US"/>
        </w:rPr>
        <w:t>Općina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sko vijece.</w:t>
      </w:r>
    </w:p>
    <w:p w:rsidR="00C379F9" w:rsidRPr="0087064A" w:rsidRDefault="00C379F9" w:rsidP="00C379F9">
      <w:pPr>
        <w:pStyle w:val="Bodytext20"/>
        <w:numPr>
          <w:ilvl w:val="0"/>
          <w:numId w:val="45"/>
        </w:numPr>
        <w:shd w:val="clear" w:color="auto" w:fill="auto"/>
        <w:tabs>
          <w:tab w:val="left" w:pos="435"/>
        </w:tabs>
        <w:spacing w:before="0" w:after="260" w:line="24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Ugovore o zadu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ivanju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izdavanju garancija potpisuje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87064A" w:rsidRPr="007830FC" w:rsidRDefault="0087064A" w:rsidP="0087064A">
      <w:pPr>
        <w:pStyle w:val="Bodytext20"/>
        <w:shd w:val="clear" w:color="auto" w:fill="auto"/>
        <w:tabs>
          <w:tab w:val="left" w:pos="435"/>
        </w:tabs>
        <w:spacing w:before="0" w:after="260" w:line="244" w:lineRule="exact"/>
        <w:ind w:firstLine="0"/>
        <w:rPr>
          <w:sz w:val="24"/>
          <w:szCs w:val="24"/>
        </w:rPr>
      </w:pPr>
    </w:p>
    <w:p w:rsidR="00C379F9" w:rsidRPr="0087064A" w:rsidRDefault="004E2BA2" w:rsidP="00C379F9">
      <w:pPr>
        <w:pStyle w:val="Heading50"/>
        <w:keepNext/>
        <w:keepLines/>
        <w:numPr>
          <w:ilvl w:val="0"/>
          <w:numId w:val="46"/>
        </w:numPr>
        <w:shd w:val="clear" w:color="auto" w:fill="auto"/>
        <w:tabs>
          <w:tab w:val="left" w:pos="435"/>
        </w:tabs>
        <w:spacing w:after="252"/>
        <w:ind w:firstLine="0"/>
        <w:rPr>
          <w:sz w:val="24"/>
          <w:szCs w:val="24"/>
        </w:rPr>
      </w:pPr>
      <w:bookmarkStart w:id="80" w:name="bookmark11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-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UNOVODSTVO, NADZOR I REVIZIJA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bookmarkEnd w:id="80"/>
    </w:p>
    <w:p w:rsidR="0087064A" w:rsidRPr="007830FC" w:rsidRDefault="0087064A" w:rsidP="0087064A">
      <w:pPr>
        <w:pStyle w:val="Heading50"/>
        <w:keepNext/>
        <w:keepLines/>
        <w:shd w:val="clear" w:color="auto" w:fill="auto"/>
        <w:tabs>
          <w:tab w:val="left" w:pos="435"/>
        </w:tabs>
        <w:spacing w:after="252"/>
        <w:ind w:firstLine="0"/>
        <w:rPr>
          <w:sz w:val="24"/>
          <w:szCs w:val="24"/>
        </w:rPr>
      </w:pPr>
    </w:p>
    <w:p w:rsidR="00C379F9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81" w:name="bookmark118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0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1"/>
    </w:p>
    <w:p w:rsidR="0087064A" w:rsidRDefault="0087064A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(Odgovornost)</w:t>
      </w:r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47"/>
        </w:numPr>
        <w:shd w:val="clear" w:color="auto" w:fill="auto"/>
        <w:tabs>
          <w:tab w:val="left" w:pos="450"/>
        </w:tabs>
        <w:spacing w:before="0" w:after="26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Rukovodioci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 odgovorni su za rač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unovodstvo, unut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ar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nju kontrolu i nadzor transakcija u organu kojim rukovode.</w:t>
      </w:r>
    </w:p>
    <w:p w:rsidR="00C379F9" w:rsidRPr="007830FC" w:rsidRDefault="004E2BA2" w:rsidP="00C379F9">
      <w:pPr>
        <w:pStyle w:val="Bodytext20"/>
        <w:numPr>
          <w:ilvl w:val="0"/>
          <w:numId w:val="47"/>
        </w:numPr>
        <w:shd w:val="clear" w:color="auto" w:fill="auto"/>
        <w:tabs>
          <w:tab w:val="left" w:pos="440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Pomoć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nik 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načelnika </w:t>
      </w:r>
      <w:r w:rsidR="009B27DE">
        <w:rPr>
          <w:rFonts w:eastAsia="Times New Roman" w:cs="Times New Roman"/>
          <w:color w:val="000000"/>
          <w:sz w:val="24"/>
          <w:szCs w:val="24"/>
          <w:lang w:val="en-US" w:bidi="en-US"/>
        </w:rPr>
        <w:t>Službe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odgovoran je, u ime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a, za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unovodstvo i unut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ar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nji nadzor transakcija zadu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ivanja i izmirenje duga.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82" w:name="bookmark11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2"/>
    </w:p>
    <w:p w:rsidR="00C379F9" w:rsidRDefault="004E2BA2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83" w:name="bookmark120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(Rač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unovodstvo)</w:t>
      </w:r>
      <w:bookmarkEnd w:id="83"/>
    </w:p>
    <w:p w:rsidR="0087064A" w:rsidRPr="007830FC" w:rsidRDefault="0087064A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873A94" w:rsidP="00C379F9">
      <w:pPr>
        <w:pStyle w:val="Bodytext20"/>
        <w:numPr>
          <w:ilvl w:val="0"/>
          <w:numId w:val="48"/>
        </w:numPr>
        <w:shd w:val="clear" w:color="auto" w:fill="auto"/>
        <w:tabs>
          <w:tab w:val="left" w:pos="445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m računovodstvom uređ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uju se poslovne knjige, knjigovodstvene isprave i obrada podataka, sadr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žaj konta analitič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kog kontnog plana, priznavanje prihoda i primitaka, te rashoda i izdataka, procjenjivanje bilansnih pozicija, re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valorizacija, finansijsko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tavanje i druga pitanja u vezi sa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m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unovodstvom.</w:t>
      </w:r>
    </w:p>
    <w:p w:rsidR="00C379F9" w:rsidRPr="007830FC" w:rsidRDefault="00C1606D" w:rsidP="00C379F9">
      <w:pPr>
        <w:pStyle w:val="Bodytext20"/>
        <w:numPr>
          <w:ilvl w:val="0"/>
          <w:numId w:val="48"/>
        </w:numPr>
        <w:shd w:val="clear" w:color="auto" w:fill="auto"/>
        <w:tabs>
          <w:tab w:val="left" w:pos="445"/>
        </w:tabs>
        <w:spacing w:before="0" w:after="26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sko računovodstvo se zasniva na računovodstvenim principima toč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nosti, istinitosti, pouzdanosti, sveobuhvatno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sti, pravovremenosti i pojedinačnom iskazivanju poslovnih </w:t>
      </w:r>
      <w:r w:rsidR="0087064A">
        <w:rPr>
          <w:rFonts w:eastAsia="Times New Roman" w:cs="Times New Roman"/>
          <w:color w:val="000000"/>
          <w:sz w:val="24"/>
          <w:szCs w:val="24"/>
          <w:lang w:val="en-US" w:bidi="en-US"/>
        </w:rPr>
        <w:t>događaja, te na Međunarodnim ra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unovodstvenim standardima za javni sektor.</w:t>
      </w:r>
    </w:p>
    <w:p w:rsidR="00C379F9" w:rsidRPr="0087064A" w:rsidRDefault="00C1606D" w:rsidP="00C379F9">
      <w:pPr>
        <w:pStyle w:val="Bodytext20"/>
        <w:numPr>
          <w:ilvl w:val="0"/>
          <w:numId w:val="48"/>
        </w:numPr>
        <w:shd w:val="clear" w:color="auto" w:fill="auto"/>
        <w:tabs>
          <w:tab w:val="left" w:pos="440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sko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unovodstvo vodi se po principu dvojnog knjigovodstva p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rema rasporedu konta iz analitič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kog kontnog plana.</w:t>
      </w:r>
    </w:p>
    <w:p w:rsidR="0087064A" w:rsidRPr="007830FC" w:rsidRDefault="0087064A" w:rsidP="0087064A">
      <w:pPr>
        <w:pStyle w:val="Bodytext20"/>
        <w:shd w:val="clear" w:color="auto" w:fill="auto"/>
        <w:tabs>
          <w:tab w:val="left" w:pos="440"/>
        </w:tabs>
        <w:spacing w:before="0" w:line="254" w:lineRule="exact"/>
        <w:ind w:firstLine="0"/>
        <w:rPr>
          <w:sz w:val="24"/>
          <w:szCs w:val="24"/>
        </w:rPr>
      </w:pPr>
    </w:p>
    <w:p w:rsidR="0087064A" w:rsidRPr="0087064A" w:rsidRDefault="00C1606D" w:rsidP="0087064A">
      <w:pPr>
        <w:pStyle w:val="Bodytext20"/>
        <w:numPr>
          <w:ilvl w:val="0"/>
          <w:numId w:val="48"/>
        </w:numPr>
        <w:shd w:val="clear" w:color="auto" w:fill="auto"/>
        <w:tabs>
          <w:tab w:val="left" w:pos="393"/>
        </w:tabs>
        <w:spacing w:before="0" w:after="236" w:line="24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>sko 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unovodstvo primjenjuju svi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i van</w:t>
      </w:r>
      <w:r w:rsidR="004E2BA2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fondovi.</w:t>
      </w:r>
    </w:p>
    <w:p w:rsidR="00C379F9" w:rsidRPr="001E42E3" w:rsidRDefault="00C379F9" w:rsidP="0087064A">
      <w:pPr>
        <w:pStyle w:val="Bodytext20"/>
        <w:numPr>
          <w:ilvl w:val="0"/>
          <w:numId w:val="48"/>
        </w:numPr>
        <w:shd w:val="clear" w:color="auto" w:fill="auto"/>
        <w:tabs>
          <w:tab w:val="left" w:pos="393"/>
        </w:tabs>
        <w:spacing w:before="0" w:after="236" w:line="244" w:lineRule="exact"/>
        <w:ind w:firstLine="0"/>
        <w:rPr>
          <w:sz w:val="24"/>
          <w:szCs w:val="24"/>
        </w:rPr>
      </w:pPr>
      <w:r w:rsidRPr="0087064A">
        <w:rPr>
          <w:rFonts w:eastAsia="Times New Roman" w:cs="Times New Roman"/>
          <w:color w:val="000000"/>
          <w:sz w:val="24"/>
          <w:szCs w:val="24"/>
          <w:lang w:val="en-US" w:bidi="en-US"/>
        </w:rPr>
        <w:t>Priznavanje prihoda i primitaka, te rashoda i izdataka</w:t>
      </w:r>
      <w:r w:rsidR="004E2BA2" w:rsidRPr="0087064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zasniva se na modificiranom rač</w:t>
      </w:r>
      <w:r w:rsidRPr="0087064A">
        <w:rPr>
          <w:rFonts w:eastAsia="Times New Roman" w:cs="Times New Roman"/>
          <w:color w:val="000000"/>
          <w:sz w:val="24"/>
          <w:szCs w:val="24"/>
          <w:lang w:val="en-US" w:bidi="en-US"/>
        </w:rPr>
        <w:t>unovodstvenom principu nastanka dogadaja.</w:t>
      </w:r>
    </w:p>
    <w:p w:rsidR="00C379F9" w:rsidRPr="001E42E3" w:rsidRDefault="00C379F9" w:rsidP="001E42E3">
      <w:pPr>
        <w:pStyle w:val="Bodytext20"/>
        <w:numPr>
          <w:ilvl w:val="0"/>
          <w:numId w:val="48"/>
        </w:numPr>
        <w:shd w:val="clear" w:color="auto" w:fill="auto"/>
        <w:tabs>
          <w:tab w:val="left" w:pos="389"/>
        </w:tabs>
        <w:spacing w:before="0" w:after="236" w:line="244" w:lineRule="exact"/>
        <w:ind w:firstLine="0"/>
        <w:rPr>
          <w:sz w:val="24"/>
          <w:szCs w:val="24"/>
        </w:rPr>
      </w:pP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Prihodi i primici priznaju se u onom peri</w:t>
      </w:r>
      <w:r w:rsidR="004E2BA2"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odu kada su mjerljivi i raspoloživi, odnosno kada su uplać</w:t>
      </w: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eni na </w:t>
      </w:r>
      <w:r w:rsidR="001E42E3">
        <w:rPr>
          <w:rFonts w:eastAsia="Times New Roman" w:cs="Times New Roman"/>
          <w:color w:val="000000"/>
          <w:sz w:val="24"/>
          <w:szCs w:val="24"/>
          <w:lang w:val="en-US" w:bidi="en-US"/>
        </w:rPr>
        <w:t>Depozitni račun</w:t>
      </w: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. Rashodi i izdaci priznaju se na osnovu nastanka po</w:t>
      </w:r>
      <w:r w:rsidR="004E2BA2"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slovnog događaja (obveze) i u izvješ</w:t>
      </w: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tajnom periodu na koji se odnose ne</w:t>
      </w:r>
      <w:r w:rsidR="004E2BA2"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visno od pla</w:t>
      </w:r>
      <w:r w:rsidR="004E2BA2"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1E42E3">
        <w:rPr>
          <w:rFonts w:eastAsia="Times New Roman" w:cs="Times New Roman"/>
          <w:color w:val="000000"/>
          <w:sz w:val="24"/>
          <w:szCs w:val="24"/>
          <w:lang w:val="en-US" w:bidi="en-US"/>
        </w:rPr>
        <w:t>anja.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/>
        <w:ind w:firstLine="0"/>
        <w:jc w:val="center"/>
        <w:rPr>
          <w:sz w:val="24"/>
          <w:szCs w:val="24"/>
        </w:rPr>
      </w:pPr>
      <w:bookmarkStart w:id="84" w:name="bookmark12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2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4"/>
    </w:p>
    <w:p w:rsidR="00C379F9" w:rsidRPr="007830FC" w:rsidRDefault="00C379F9" w:rsidP="00C379F9">
      <w:pPr>
        <w:pStyle w:val="Heading50"/>
        <w:keepNext/>
        <w:keepLines/>
        <w:shd w:val="clear" w:color="auto" w:fill="auto"/>
        <w:spacing w:after="232"/>
        <w:ind w:firstLine="0"/>
        <w:jc w:val="center"/>
        <w:rPr>
          <w:sz w:val="24"/>
          <w:szCs w:val="24"/>
        </w:rPr>
      </w:pPr>
      <w:bookmarkStart w:id="85" w:name="bookmark122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nadzor)</w:t>
      </w:r>
      <w:bookmarkEnd w:id="85"/>
    </w:p>
    <w:p w:rsidR="00C379F9" w:rsidRPr="007830FC" w:rsidRDefault="00873A94" w:rsidP="00C379F9">
      <w:pPr>
        <w:pStyle w:val="Bodytext20"/>
        <w:numPr>
          <w:ilvl w:val="0"/>
          <w:numId w:val="49"/>
        </w:numPr>
        <w:shd w:val="clear" w:color="auto" w:fill="auto"/>
        <w:tabs>
          <w:tab w:val="left" w:pos="398"/>
        </w:tabs>
        <w:spacing w:before="0" w:after="24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nadzor je inspekcijski nadzor zakonitosti, pr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avovremenosti i namjenskog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tenja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sredstava kojim se nala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žu mjere za otklanjanje utvrđ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enih nezakonitosti i nepravilnosti.</w:t>
      </w:r>
    </w:p>
    <w:p w:rsidR="00C379F9" w:rsidRPr="007830FC" w:rsidRDefault="00873A94" w:rsidP="00C379F9">
      <w:pPr>
        <w:pStyle w:val="Bodytext20"/>
        <w:numPr>
          <w:ilvl w:val="0"/>
          <w:numId w:val="49"/>
        </w:numPr>
        <w:shd w:val="clear" w:color="auto" w:fill="auto"/>
        <w:tabs>
          <w:tab w:val="left" w:pos="389"/>
        </w:tabs>
        <w:spacing w:before="0" w:after="23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nadzor obuhvata nadzor ra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unovodstvenih, finans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ijskih i os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talih poslovnih dokumenata subj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ekata nadzora.</w:t>
      </w:r>
    </w:p>
    <w:p w:rsidR="00C379F9" w:rsidRPr="007830FC" w:rsidRDefault="00873A94" w:rsidP="00C379F9">
      <w:pPr>
        <w:pStyle w:val="Bodytext20"/>
        <w:numPr>
          <w:ilvl w:val="0"/>
          <w:numId w:val="49"/>
        </w:numPr>
        <w:shd w:val="clear" w:color="auto" w:fill="auto"/>
        <w:tabs>
          <w:tab w:val="left" w:pos="398"/>
        </w:tabs>
        <w:spacing w:before="0" w:after="24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nadzor 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i se kod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 i van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fondova, pravnih i fizickih 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osoba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 sredstva iz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financ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ijskih planova van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orisnika, kao i nadzor nad koriš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tenjem kreditnih sredstava na osnovu garancija.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86" w:name="bookmark123"/>
      <w:r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3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6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87" w:name="bookmark124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(Interna kontrola i interna revizija)</w:t>
      </w:r>
      <w:bookmarkEnd w:id="87"/>
    </w:p>
    <w:p w:rsidR="009E523F" w:rsidRPr="007830FC" w:rsidRDefault="009E523F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873A94" w:rsidP="00C379F9">
      <w:pPr>
        <w:pStyle w:val="Bodytext20"/>
        <w:numPr>
          <w:ilvl w:val="0"/>
          <w:numId w:val="50"/>
        </w:numPr>
        <w:shd w:val="clear" w:color="auto" w:fill="auto"/>
        <w:tabs>
          <w:tab w:val="left" w:pos="389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obavezni su urediti sistem 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interne kontrole u skladu sa Međ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unarodnim standardima interne kon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trole kako bi se osiguralo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avanje aktivnosti u okviru osnovne djelatnosti.</w:t>
      </w:r>
    </w:p>
    <w:p w:rsidR="00C379F9" w:rsidRPr="007830FC" w:rsidRDefault="009025D9" w:rsidP="00C379F9">
      <w:pPr>
        <w:pStyle w:val="Bodytext20"/>
        <w:numPr>
          <w:ilvl w:val="0"/>
          <w:numId w:val="50"/>
        </w:numPr>
        <w:shd w:val="clear" w:color="auto" w:fill="auto"/>
        <w:tabs>
          <w:tab w:val="left" w:pos="393"/>
        </w:tabs>
        <w:spacing w:before="0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donosi instrukcije za usposta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vu i održ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avanje sistema interne kontrole, a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obavezni su donijeti Pravilnik o internim kontrolama.</w:t>
      </w:r>
    </w:p>
    <w:p w:rsidR="00C379F9" w:rsidRPr="007830FC" w:rsidRDefault="00C379F9" w:rsidP="00C379F9">
      <w:pPr>
        <w:pStyle w:val="Bodytext20"/>
        <w:numPr>
          <w:ilvl w:val="0"/>
          <w:numId w:val="50"/>
        </w:numPr>
        <w:shd w:val="clear" w:color="auto" w:fill="auto"/>
        <w:tabs>
          <w:tab w:val="left" w:pos="398"/>
        </w:tabs>
        <w:spacing w:before="0" w:after="236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Sistem interne kontrole osigurava uspostavu organizacije, politika i procedura koje se koriste za postiz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anje namjeravanih rezultata u valid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nim programima.</w:t>
      </w:r>
    </w:p>
    <w:p w:rsidR="00C379F9" w:rsidRPr="007830FC" w:rsidRDefault="00852C2D" w:rsidP="00C379F9">
      <w:pPr>
        <w:pStyle w:val="Bodytext20"/>
        <w:numPr>
          <w:ilvl w:val="0"/>
          <w:numId w:val="50"/>
        </w:numPr>
        <w:shd w:val="clear" w:color="auto" w:fill="auto"/>
        <w:tabs>
          <w:tab w:val="left" w:pos="389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Prać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enje i ocjenjivanje s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st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ava internih kontrola 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interna revizija u skladu sa propisima kojima se regulira oblast interne revizije.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88" w:name="bookmark125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4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88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89" w:name="bookmark126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(Finan</w:t>
      </w:r>
      <w:r w:rsidR="00D6636A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ijsko izvje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tavanje i revizija)</w:t>
      </w:r>
      <w:bookmarkEnd w:id="89"/>
    </w:p>
    <w:p w:rsidR="009E523F" w:rsidRPr="007830FC" w:rsidRDefault="009E523F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D6636A" w:rsidP="00C379F9">
      <w:pPr>
        <w:pStyle w:val="Bodytext20"/>
        <w:numPr>
          <w:ilvl w:val="0"/>
          <w:numId w:val="51"/>
        </w:numPr>
        <w:shd w:val="clear" w:color="auto" w:fill="auto"/>
        <w:tabs>
          <w:tab w:val="left" w:pos="403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Financ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ijski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taji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korisnika i van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fondova su izvje</w:t>
      </w:r>
      <w:r w:rsidR="00852C2D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taji o stanju i strukturi, te promjenama imovine, obaveza, vlastitih izvora, prihoda, rashoda, p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rimitaka, izdataka, odnosno novć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anih tokova.</w:t>
      </w:r>
    </w:p>
    <w:p w:rsidR="00C379F9" w:rsidRPr="007830FC" w:rsidRDefault="009025D9" w:rsidP="00C379F9">
      <w:pPr>
        <w:pStyle w:val="Bodytext20"/>
        <w:numPr>
          <w:ilvl w:val="0"/>
          <w:numId w:val="51"/>
        </w:numPr>
        <w:shd w:val="clear" w:color="auto" w:fill="auto"/>
        <w:tabs>
          <w:tab w:val="left" w:pos="398"/>
        </w:tabs>
        <w:spacing w:before="0" w:after="244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na je podnositi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D6636A">
        <w:rPr>
          <w:rFonts w:eastAsia="Times New Roman" w:cs="Times New Roman"/>
          <w:color w:val="000000"/>
          <w:sz w:val="24"/>
          <w:szCs w:val="24"/>
          <w:lang w:val="en-US" w:bidi="en-US"/>
        </w:rPr>
        <w:t>u tromjesečne, polugodiš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nje i devetomjese</w:t>
      </w:r>
      <w:r w:rsidR="00D6636A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ne izvještaje u roku od najviše 30 dana po isteku obra</w:t>
      </w:r>
      <w:r w:rsidR="00D6636A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unskog perioda, a godi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šnji izvješ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taj do 15 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travnja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teku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godine za prethodnu godinu.</w:t>
      </w:r>
    </w:p>
    <w:p w:rsidR="00C379F9" w:rsidRPr="007830FC" w:rsidRDefault="00873A94" w:rsidP="00C379F9">
      <w:pPr>
        <w:pStyle w:val="Bodytext20"/>
        <w:numPr>
          <w:ilvl w:val="0"/>
          <w:numId w:val="51"/>
        </w:numPr>
        <w:shd w:val="clear" w:color="auto" w:fill="auto"/>
        <w:tabs>
          <w:tab w:val="left" w:pos="398"/>
        </w:tabs>
        <w:spacing w:before="0" w:after="23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korisnici i van</w:t>
      </w:r>
      <w:r w:rsidR="00D6636A">
        <w:rPr>
          <w:rFonts w:eastAsia="Times New Roman" w:cs="Times New Roman"/>
          <w:color w:val="000000"/>
          <w:sz w:val="24"/>
          <w:szCs w:val="24"/>
          <w:lang w:val="en-US" w:bidi="en-US"/>
        </w:rPr>
        <w:t>p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roračunski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fo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ndovi obavezni su izraditi godiš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nji obra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 za prethodnu godinu i dostaviti </w:t>
      </w:r>
      <w:r w:rsidR="00D6314D">
        <w:rPr>
          <w:rFonts w:eastAsia="Times New Roman" w:cs="Times New Roman"/>
          <w:color w:val="000000"/>
          <w:sz w:val="24"/>
          <w:szCs w:val="24"/>
          <w:lang w:val="en-US" w:bidi="en-US"/>
        </w:rPr>
        <w:t>Službi za gospodarstvo, financije i inspekcijske poslove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 nadlež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nim institucijama u skladu sa zakonom i drugim propisima, najkasnije do kraja 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veljače 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teku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će godine. U sluč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aju da 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Proračunski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korisnik završ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god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išnji obrač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un ne podnese pravovremeno,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ima pravo privremeno obustaviti odobr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enje rashoda sve dok se ne izvrši prijem godišnjeg obrač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una.</w:t>
      </w:r>
    </w:p>
    <w:p w:rsidR="00C379F9" w:rsidRPr="002D27BF" w:rsidRDefault="009025D9" w:rsidP="00C379F9">
      <w:pPr>
        <w:pStyle w:val="Bodytext20"/>
        <w:numPr>
          <w:ilvl w:val="0"/>
          <w:numId w:val="51"/>
        </w:numPr>
        <w:shd w:val="clear" w:color="auto" w:fill="auto"/>
        <w:tabs>
          <w:tab w:val="left" w:pos="398"/>
        </w:tabs>
        <w:spacing w:before="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obavezna je dostaviti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u Izvještaj o izvrš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prethodnu godinu, a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je obavezan podnijeti isti </w:t>
      </w:r>
      <w:r w:rsidR="00B55A8E">
        <w:rPr>
          <w:rFonts w:eastAsia="Times New Roman" w:cs="Times New Roman"/>
          <w:color w:val="000000"/>
          <w:sz w:val="24"/>
          <w:szCs w:val="24"/>
          <w:lang w:val="en-US" w:bidi="en-US"/>
        </w:rPr>
        <w:t>Općin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skom vijeć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 na usvajanje u roku od 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est mjeseci od zavr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etka fiskalne godine.</w:t>
      </w:r>
    </w:p>
    <w:p w:rsidR="002D27BF" w:rsidRPr="007830FC" w:rsidRDefault="002D27BF" w:rsidP="002D27BF">
      <w:pPr>
        <w:pStyle w:val="Bodytext20"/>
        <w:shd w:val="clear" w:color="auto" w:fill="auto"/>
        <w:tabs>
          <w:tab w:val="left" w:pos="398"/>
        </w:tabs>
        <w:spacing w:before="0" w:line="254" w:lineRule="exact"/>
        <w:ind w:firstLine="0"/>
        <w:rPr>
          <w:sz w:val="24"/>
          <w:szCs w:val="24"/>
        </w:rPr>
      </w:pPr>
    </w:p>
    <w:p w:rsidR="00C379F9" w:rsidRPr="002D27BF" w:rsidRDefault="00C379F9" w:rsidP="00C379F9">
      <w:pPr>
        <w:pStyle w:val="Bodytext20"/>
        <w:numPr>
          <w:ilvl w:val="0"/>
          <w:numId w:val="52"/>
        </w:numPr>
        <w:shd w:val="clear" w:color="auto" w:fill="auto"/>
        <w:tabs>
          <w:tab w:val="left" w:pos="409"/>
        </w:tabs>
        <w:spacing w:before="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Korisnici sredstava po grantovima - neprofitna udru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enja i drugi korisnici koji nisu navedeni u ostalim odredbama ove Odluke obavezni su dostaviti </w:t>
      </w:r>
      <w:r w:rsidR="00D6314D">
        <w:rPr>
          <w:rFonts w:eastAsia="Times New Roman" w:cs="Times New Roman"/>
          <w:color w:val="000000"/>
          <w:sz w:val="24"/>
          <w:szCs w:val="24"/>
          <w:lang w:val="en-US" w:bidi="en-US"/>
        </w:rPr>
        <w:t>Službi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godi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nje finansijske planove za izvr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enje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najkasnije 15 dana od dana obavje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tenja o uvrstavanju u </w:t>
      </w:r>
      <w:r w:rsidR="00C1606D"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2D27BF" w:rsidRPr="007830FC" w:rsidRDefault="002D27BF" w:rsidP="002D27BF">
      <w:pPr>
        <w:pStyle w:val="Bodytext20"/>
        <w:shd w:val="clear" w:color="auto" w:fill="auto"/>
        <w:tabs>
          <w:tab w:val="left" w:pos="409"/>
        </w:tabs>
        <w:spacing w:before="0"/>
        <w:ind w:firstLine="0"/>
        <w:rPr>
          <w:sz w:val="24"/>
          <w:szCs w:val="24"/>
        </w:rPr>
      </w:pPr>
    </w:p>
    <w:p w:rsidR="00C379F9" w:rsidRPr="002D27BF" w:rsidRDefault="00C379F9" w:rsidP="00C379F9">
      <w:pPr>
        <w:pStyle w:val="Bodytext20"/>
        <w:numPr>
          <w:ilvl w:val="0"/>
          <w:numId w:val="52"/>
        </w:numPr>
        <w:shd w:val="clear" w:color="auto" w:fill="auto"/>
        <w:tabs>
          <w:tab w:val="left" w:pos="414"/>
        </w:tabs>
        <w:spacing w:before="0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Korisnici sredstava iz prethodnog stav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ka dužni su dostaviti Izvještaj o utroš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ku sredstava za prethodn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u godinu usvojen od strane Skupštine udruž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enja najkasnije do kraja 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ožujka tekuć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godine. Ako koris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nici sredstava ne podnesu Izvješ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taje o utro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ku sredstava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,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obustaviti daljnje isplate iz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sve do podnoš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 istih.</w:t>
      </w:r>
    </w:p>
    <w:p w:rsidR="002D27BF" w:rsidRPr="007830FC" w:rsidRDefault="002D27BF" w:rsidP="002D27BF">
      <w:pPr>
        <w:pStyle w:val="Bodytext20"/>
        <w:shd w:val="clear" w:color="auto" w:fill="auto"/>
        <w:tabs>
          <w:tab w:val="left" w:pos="414"/>
        </w:tabs>
        <w:spacing w:before="0"/>
        <w:ind w:firstLine="0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numPr>
          <w:ilvl w:val="0"/>
          <w:numId w:val="52"/>
        </w:numPr>
        <w:shd w:val="clear" w:color="auto" w:fill="auto"/>
        <w:tabs>
          <w:tab w:val="left" w:pos="404"/>
        </w:tabs>
        <w:spacing w:before="0" w:after="236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Javna p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oduzeć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 i ustanove koje se finan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iraju iz javnih prihoda, kao i javna p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duze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 za koja </w:t>
      </w:r>
      <w:r w:rsidR="009025D9"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izdaje garancije</w:t>
      </w:r>
      <w:r w:rsidR="002D27BF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zaduživanje duž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na su kvartalno dostavljati finansijske podatke.</w:t>
      </w:r>
    </w:p>
    <w:p w:rsidR="00C379F9" w:rsidRPr="00100A94" w:rsidRDefault="00C379F9" w:rsidP="00C379F9">
      <w:pPr>
        <w:pStyle w:val="Bodytext20"/>
        <w:numPr>
          <w:ilvl w:val="0"/>
          <w:numId w:val="52"/>
        </w:numPr>
        <w:shd w:val="clear" w:color="auto" w:fill="auto"/>
        <w:tabs>
          <w:tab w:val="left" w:pos="409"/>
        </w:tabs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Reviziju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za prethodnu godinu vrš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nadle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dr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avni organ za reviziju i nadzor nad upotrebom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sredstava u skladu sa zakonom.</w:t>
      </w:r>
    </w:p>
    <w:p w:rsidR="00100A94" w:rsidRPr="007830FC" w:rsidRDefault="00100A94" w:rsidP="00100A94">
      <w:pPr>
        <w:pStyle w:val="Bodytext20"/>
        <w:shd w:val="clear" w:color="auto" w:fill="auto"/>
        <w:tabs>
          <w:tab w:val="left" w:pos="409"/>
        </w:tabs>
        <w:spacing w:before="0" w:line="254" w:lineRule="exact"/>
        <w:ind w:firstLine="0"/>
        <w:rPr>
          <w:sz w:val="24"/>
          <w:szCs w:val="24"/>
        </w:rPr>
      </w:pPr>
    </w:p>
    <w:p w:rsidR="00C379F9" w:rsidRPr="00100A94" w:rsidRDefault="00C379F9" w:rsidP="00C379F9">
      <w:pPr>
        <w:pStyle w:val="Bodytext20"/>
        <w:numPr>
          <w:ilvl w:val="0"/>
          <w:numId w:val="52"/>
        </w:numPr>
        <w:shd w:val="clear" w:color="auto" w:fill="auto"/>
        <w:tabs>
          <w:tab w:val="left" w:pos="409"/>
        </w:tabs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lastRenderedPageBreak/>
        <w:t>U slu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aju da nadle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dr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avni organ za reviziju i nadzor nad upotrebom </w:t>
      </w:r>
      <w:r w:rsidR="00A570F1">
        <w:rPr>
          <w:rFonts w:eastAsia="Times New Roman" w:cs="Times New Roman"/>
          <w:color w:val="000000"/>
          <w:sz w:val="24"/>
          <w:szCs w:val="24"/>
          <w:lang w:val="en-US" w:bidi="en-US"/>
        </w:rPr>
        <w:t>proračunskih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sredstava ne mo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 da izvr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reviziju finansijskih izvje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taja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ovla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uje se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da mo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e, nakon pribavljenog pismenog obavje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tenja o nemogu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nosti vr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 revizije nadle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nog organa, na </w:t>
      </w:r>
      <w:r w:rsidR="00BB2253">
        <w:rPr>
          <w:rFonts w:eastAsia="Times New Roman" w:cs="Times New Roman"/>
          <w:color w:val="000000"/>
          <w:sz w:val="24"/>
          <w:szCs w:val="24"/>
          <w:lang w:val="en-US" w:bidi="en-US"/>
        </w:rPr>
        <w:t>temelju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provedenog postupka javne nabavke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,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odabrati revizorsku ku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u da izvr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 reviziju finan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c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ijskih izvje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taja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100A94" w:rsidRDefault="00100A94" w:rsidP="00100A94">
      <w:pPr>
        <w:pStyle w:val="Odlomakpopisa"/>
        <w:rPr>
          <w:szCs w:val="24"/>
        </w:rPr>
      </w:pPr>
    </w:p>
    <w:p w:rsidR="00100A94" w:rsidRPr="007830FC" w:rsidRDefault="00100A94" w:rsidP="00100A94">
      <w:pPr>
        <w:pStyle w:val="Bodytext20"/>
        <w:shd w:val="clear" w:color="auto" w:fill="auto"/>
        <w:tabs>
          <w:tab w:val="left" w:pos="409"/>
        </w:tabs>
        <w:spacing w:before="0" w:line="254" w:lineRule="exact"/>
        <w:ind w:firstLine="0"/>
        <w:rPr>
          <w:sz w:val="24"/>
          <w:szCs w:val="24"/>
        </w:rPr>
      </w:pPr>
    </w:p>
    <w:p w:rsidR="00C379F9" w:rsidRPr="00BB2253" w:rsidRDefault="00100A94" w:rsidP="00C379F9">
      <w:pPr>
        <w:pStyle w:val="Bodytext20"/>
        <w:shd w:val="clear" w:color="auto" w:fill="auto"/>
        <w:spacing w:before="0" w:after="244" w:line="254" w:lineRule="exact"/>
        <w:ind w:firstLine="0"/>
        <w:rPr>
          <w:b/>
          <w:sz w:val="24"/>
          <w:szCs w:val="24"/>
        </w:rPr>
      </w:pPr>
      <w:r w:rsidRPr="00BB2253">
        <w:rPr>
          <w:rFonts w:eastAsia="Times New Roman" w:cs="Times New Roman"/>
          <w:b/>
          <w:color w:val="000000"/>
          <w:sz w:val="24"/>
          <w:szCs w:val="24"/>
          <w:lang w:val="en-US" w:bidi="en-US"/>
        </w:rPr>
        <w:t>V-ZAVRŠ</w:t>
      </w:r>
      <w:r w:rsidR="00C379F9" w:rsidRPr="00BB2253">
        <w:rPr>
          <w:rFonts w:eastAsia="Times New Roman" w:cs="Times New Roman"/>
          <w:b/>
          <w:color w:val="000000"/>
          <w:sz w:val="24"/>
          <w:szCs w:val="24"/>
          <w:lang w:val="en-US" w:bidi="en-US"/>
        </w:rPr>
        <w:t>NE ODREDBE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90" w:name="bookmark127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5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90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91" w:name="bookmark128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(Dono</w:t>
      </w:r>
      <w:r w:rsidR="00100A9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enje podzakonskih propisa)</w:t>
      </w:r>
      <w:bookmarkEnd w:id="91"/>
    </w:p>
    <w:p w:rsidR="00BB2253" w:rsidRPr="007830FC" w:rsidRDefault="00BB2253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9025D9" w:rsidP="00C379F9">
      <w:pPr>
        <w:pStyle w:val="Bodytext20"/>
        <w:shd w:val="clear" w:color="auto" w:fill="auto"/>
        <w:spacing w:before="0" w:after="236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Služba za gospodarstvo, financije i inspekcijske poslove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, uz suglasnost </w:t>
      </w:r>
      <w:r w:rsidR="009A14C4">
        <w:rPr>
          <w:rFonts w:eastAsia="Times New Roman" w:cs="Times New Roman"/>
          <w:color w:val="000000"/>
          <w:sz w:val="24"/>
          <w:szCs w:val="24"/>
          <w:lang w:val="en-US" w:bidi="en-US"/>
        </w:rPr>
        <w:t>Načelnik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a, donosi pravilnike, uputstva, naredbe i druge akte za provedbu ove Odluke.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  <w:bookmarkStart w:id="92" w:name="bookmark129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6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92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93" w:name="bookmark130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(Objavljivanje, podzakonskih propisa i akata)</w:t>
      </w:r>
      <w:bookmarkEnd w:id="93"/>
    </w:p>
    <w:p w:rsidR="00BB2253" w:rsidRPr="007830FC" w:rsidRDefault="00BB2253" w:rsidP="00C379F9">
      <w:pPr>
        <w:pStyle w:val="Heading50"/>
        <w:keepNext/>
        <w:keepLines/>
        <w:shd w:val="clear" w:color="auto" w:fill="auto"/>
        <w:spacing w:after="0" w:line="254" w:lineRule="exact"/>
        <w:ind w:firstLine="0"/>
        <w:jc w:val="center"/>
        <w:rPr>
          <w:sz w:val="24"/>
          <w:szCs w:val="24"/>
        </w:rPr>
      </w:pPr>
    </w:p>
    <w:p w:rsidR="00C379F9" w:rsidRPr="007830FC" w:rsidRDefault="00C1606D" w:rsidP="00C379F9">
      <w:pPr>
        <w:pStyle w:val="Bodytext20"/>
        <w:numPr>
          <w:ilvl w:val="0"/>
          <w:numId w:val="53"/>
        </w:numPr>
        <w:shd w:val="clear" w:color="auto" w:fill="auto"/>
        <w:tabs>
          <w:tab w:val="left" w:pos="409"/>
        </w:tabs>
        <w:spacing w:before="0" w:after="240" w:line="25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Proračun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, Odluka o izvršenju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, kao i svaka izmjena i d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opuna ovih dokumenata objavljuju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se u „Služ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m 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glasniku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u roku od deset dana od dana njihovog dono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enja.</w:t>
      </w:r>
    </w:p>
    <w:p w:rsidR="00C379F9" w:rsidRPr="00BB2253" w:rsidRDefault="00C379F9" w:rsidP="00BB2253">
      <w:pPr>
        <w:pStyle w:val="Bodytext20"/>
        <w:numPr>
          <w:ilvl w:val="0"/>
          <w:numId w:val="53"/>
        </w:numPr>
        <w:shd w:val="clear" w:color="auto" w:fill="auto"/>
        <w:tabs>
          <w:tab w:val="left" w:pos="404"/>
        </w:tabs>
        <w:spacing w:before="0" w:after="24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Svako kori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tenje sredstava Teku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ć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 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pričuve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objavljuje se u „Slu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om glasniku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 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</w:t>
      </w:r>
      <w:r w:rsidR="00BB225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</w:t>
      </w:r>
      <w:r w:rsidR="00BB2253">
        <w:rPr>
          <w:sz w:val="24"/>
          <w:szCs w:val="24"/>
        </w:rPr>
        <w:t xml:space="preserve">     </w:t>
      </w:r>
      <w:r w:rsidR="00786864"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“ u roku od deset dana od dana dono</w:t>
      </w:r>
      <w:r w:rsidR="00993724"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enje zaklju</w:t>
      </w:r>
      <w:r w:rsidR="00993724"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BB2253">
        <w:rPr>
          <w:rFonts w:eastAsia="Times New Roman" w:cs="Times New Roman"/>
          <w:color w:val="000000"/>
          <w:sz w:val="24"/>
          <w:szCs w:val="24"/>
          <w:lang w:val="en-US" w:bidi="en-US"/>
        </w:rPr>
        <w:t>ka o isplati sredstava.</w:t>
      </w:r>
    </w:p>
    <w:p w:rsidR="00C379F9" w:rsidRPr="007830FC" w:rsidRDefault="00C379F9" w:rsidP="00C379F9">
      <w:pPr>
        <w:pStyle w:val="Bodytext20"/>
        <w:numPr>
          <w:ilvl w:val="0"/>
          <w:numId w:val="53"/>
        </w:numPr>
        <w:shd w:val="clear" w:color="auto" w:fill="auto"/>
        <w:tabs>
          <w:tab w:val="left" w:pos="399"/>
        </w:tabs>
        <w:spacing w:before="0" w:after="240" w:line="254" w:lineRule="exact"/>
        <w:ind w:left="40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Godi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nji izvje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taji o izvr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objavljuju se u „Slu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m </w:t>
      </w:r>
      <w:r w:rsidR="00993724">
        <w:rPr>
          <w:rFonts w:eastAsia="Times New Roman" w:cs="Times New Roman"/>
          <w:color w:val="000000"/>
          <w:sz w:val="24"/>
          <w:szCs w:val="24"/>
          <w:lang w:val="en-US" w:bidi="en-US"/>
        </w:rPr>
        <w:t>glasniku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u roku od petanest dana od dana njihovog dono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enja.</w:t>
      </w:r>
    </w:p>
    <w:p w:rsidR="00C379F9" w:rsidRPr="007830FC" w:rsidRDefault="00C379F9" w:rsidP="00C379F9">
      <w:pPr>
        <w:pStyle w:val="Bodytext20"/>
        <w:numPr>
          <w:ilvl w:val="0"/>
          <w:numId w:val="53"/>
        </w:numPr>
        <w:shd w:val="clear" w:color="auto" w:fill="auto"/>
        <w:tabs>
          <w:tab w:val="left" w:pos="399"/>
        </w:tabs>
        <w:spacing w:before="0" w:after="236" w:line="254" w:lineRule="exact"/>
        <w:ind w:left="40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Periodi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č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 i godi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nji izvje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taji o izvr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enju </w:t>
      </w:r>
      <w:r w:rsidR="00873A94">
        <w:rPr>
          <w:rFonts w:eastAsia="Times New Roman" w:cs="Times New Roman"/>
          <w:color w:val="000000"/>
          <w:sz w:val="24"/>
          <w:szCs w:val="24"/>
          <w:lang w:val="en-US" w:bidi="en-US"/>
        </w:rPr>
        <w:t>Proračuna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objavljuju se na slu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benoj stranici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u roku od deset dana od dana njihovog podno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 nadle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nim organima.</w:t>
      </w:r>
    </w:p>
    <w:p w:rsidR="00C379F9" w:rsidRPr="007830FC" w:rsidRDefault="00C379F9" w:rsidP="00C379F9">
      <w:pPr>
        <w:pStyle w:val="Bodytext20"/>
        <w:numPr>
          <w:ilvl w:val="0"/>
          <w:numId w:val="53"/>
        </w:numPr>
        <w:shd w:val="clear" w:color="auto" w:fill="auto"/>
        <w:tabs>
          <w:tab w:val="left" w:pos="404"/>
        </w:tabs>
        <w:spacing w:before="0" w:after="248" w:line="259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Odluke o dugu, garancijama i zajmovima objavljuju se u „Slu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m 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glasniku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“ u roku od deset dana od dana njihovog dono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š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enja</w:t>
      </w:r>
      <w:r w:rsidR="00BB2253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</w:p>
    <w:p w:rsidR="00C379F9" w:rsidRPr="007830FC" w:rsidRDefault="007830FC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  <w:bookmarkStart w:id="94" w:name="bookmark131"/>
      <w:r>
        <w:rPr>
          <w:rFonts w:eastAsia="Times New Roman" w:cs="Times New Roman"/>
          <w:color w:val="000000"/>
          <w:sz w:val="24"/>
          <w:szCs w:val="24"/>
          <w:lang w:val="en-US" w:bidi="en-US"/>
        </w:rPr>
        <w:t>Članak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5</w:t>
      </w:r>
      <w:r w:rsidR="009E523F">
        <w:rPr>
          <w:rFonts w:eastAsia="Times New Roman" w:cs="Times New Roman"/>
          <w:color w:val="000000"/>
          <w:sz w:val="24"/>
          <w:szCs w:val="24"/>
          <w:lang w:val="en-US" w:bidi="en-US"/>
        </w:rPr>
        <w:t>7</w:t>
      </w:r>
      <w:r w:rsidR="00C379F9"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</w:t>
      </w:r>
      <w:bookmarkEnd w:id="94"/>
    </w:p>
    <w:p w:rsidR="00C379F9" w:rsidRDefault="00C379F9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rFonts w:eastAsia="Times New Roman" w:cs="Times New Roman"/>
          <w:color w:val="000000"/>
          <w:sz w:val="24"/>
          <w:szCs w:val="24"/>
          <w:lang w:val="en-US" w:bidi="en-US"/>
        </w:rPr>
      </w:pPr>
      <w:bookmarkStart w:id="95" w:name="bookmark132"/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(Stupanje na snagu Odluke)</w:t>
      </w:r>
      <w:bookmarkEnd w:id="95"/>
    </w:p>
    <w:p w:rsidR="00BB2253" w:rsidRPr="007830FC" w:rsidRDefault="00BB2253" w:rsidP="00C379F9">
      <w:pPr>
        <w:pStyle w:val="Heading50"/>
        <w:keepNext/>
        <w:keepLines/>
        <w:shd w:val="clear" w:color="auto" w:fill="auto"/>
        <w:spacing w:after="0" w:line="250" w:lineRule="exact"/>
        <w:ind w:firstLine="0"/>
        <w:jc w:val="center"/>
        <w:rPr>
          <w:sz w:val="24"/>
          <w:szCs w:val="24"/>
        </w:rPr>
      </w:pPr>
    </w:p>
    <w:p w:rsidR="00C379F9" w:rsidRPr="007830FC" w:rsidRDefault="00C379F9" w:rsidP="00C379F9">
      <w:pPr>
        <w:pStyle w:val="Bodytext20"/>
        <w:shd w:val="clear" w:color="auto" w:fill="auto"/>
        <w:spacing w:before="0" w:after="245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Ova Odluka stupa na snagu danom 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donošenja i bit će objavljena u 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"Slu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ž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ben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m 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glasniku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52679B">
        <w:rPr>
          <w:rFonts w:eastAsia="Times New Roman" w:cs="Times New Roman"/>
          <w:color w:val="000000"/>
          <w:sz w:val="24"/>
          <w:szCs w:val="24"/>
          <w:lang w:val="en-US" w:bidi="en-US"/>
        </w:rPr>
        <w:t>Općine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786864">
        <w:rPr>
          <w:rFonts w:eastAsia="Times New Roman" w:cs="Times New Roman"/>
          <w:color w:val="000000"/>
          <w:sz w:val="24"/>
          <w:szCs w:val="24"/>
          <w:lang w:val="en-US" w:bidi="en-US"/>
        </w:rPr>
        <w:t>Kupres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", a primjenjuje se za fiskalnu 202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1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 godinu.</w:t>
      </w:r>
    </w:p>
    <w:p w:rsidR="00C379F9" w:rsidRPr="007830FC" w:rsidRDefault="008769EA" w:rsidP="00C379F9">
      <w:pPr>
        <w:pStyle w:val="Bodytext20"/>
        <w:shd w:val="clear" w:color="auto" w:fill="auto"/>
        <w:spacing w:before="0" w:line="244" w:lineRule="exact"/>
        <w:ind w:firstLine="0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Bro</w:t>
      </w:r>
      <w:r w:rsidR="00BB2253">
        <w:rPr>
          <w:rFonts w:eastAsia="Times New Roman" w:cs="Times New Roman"/>
          <w:color w:val="000000"/>
          <w:sz w:val="24"/>
          <w:szCs w:val="24"/>
          <w:lang w:val="en-US" w:bidi="en-US"/>
        </w:rPr>
        <w:t>j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:</w:t>
      </w:r>
      <w:r w:rsidR="00F62F53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01/2-</w:t>
      </w:r>
      <w:r>
        <w:rPr>
          <w:rFonts w:eastAsia="Times New Roman" w:cs="Times New Roman"/>
          <w:color w:val="000000"/>
          <w:sz w:val="24"/>
          <w:szCs w:val="24"/>
          <w:lang w:val="en-US" w:bidi="en-US"/>
        </w:rPr>
        <w:t>_______________</w:t>
      </w:r>
    </w:p>
    <w:p w:rsidR="00C379F9" w:rsidRPr="007830FC" w:rsidRDefault="00C379F9" w:rsidP="00C379F9">
      <w:pPr>
        <w:pStyle w:val="Bodytext20"/>
        <w:shd w:val="clear" w:color="auto" w:fill="auto"/>
        <w:spacing w:before="0" w:line="254" w:lineRule="exact"/>
        <w:ind w:firstLine="0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Datum: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 xml:space="preserve">           .2021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.godine</w:t>
      </w:r>
    </w:p>
    <w:p w:rsidR="00C379F9" w:rsidRPr="007830FC" w:rsidRDefault="00C379F9" w:rsidP="00C379F9">
      <w:pPr>
        <w:pStyle w:val="Bodytext20"/>
        <w:shd w:val="clear" w:color="auto" w:fill="auto"/>
        <w:spacing w:before="0" w:line="254" w:lineRule="exact"/>
        <w:ind w:left="6400" w:firstLine="0"/>
        <w:jc w:val="left"/>
        <w:rPr>
          <w:sz w:val="24"/>
          <w:szCs w:val="24"/>
        </w:rPr>
      </w:pP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Predsjed</w:t>
      </w:r>
      <w:r w:rsidR="008769EA">
        <w:rPr>
          <w:rFonts w:eastAsia="Times New Roman" w:cs="Times New Roman"/>
          <w:color w:val="000000"/>
          <w:sz w:val="24"/>
          <w:szCs w:val="24"/>
          <w:lang w:val="en-US" w:bidi="en-US"/>
        </w:rPr>
        <w:t>nik  O</w:t>
      </w:r>
      <w:r w:rsidRPr="007830FC">
        <w:rPr>
          <w:rFonts w:eastAsia="Times New Roman" w:cs="Times New Roman"/>
          <w:color w:val="000000"/>
          <w:sz w:val="24"/>
          <w:szCs w:val="24"/>
          <w:lang w:val="en-US" w:bidi="en-US"/>
        </w:rPr>
        <w:t>V-a</w:t>
      </w:r>
    </w:p>
    <w:p w:rsidR="007B60F5" w:rsidRDefault="007B60F5">
      <w:pPr>
        <w:rPr>
          <w:szCs w:val="24"/>
        </w:rPr>
      </w:pPr>
    </w:p>
    <w:p w:rsidR="005C349B" w:rsidRDefault="005C349B">
      <w:pPr>
        <w:rPr>
          <w:szCs w:val="24"/>
        </w:rPr>
      </w:pPr>
    </w:p>
    <w:p w:rsidR="005C349B" w:rsidRDefault="005C349B">
      <w:pPr>
        <w:rPr>
          <w:szCs w:val="24"/>
        </w:rPr>
      </w:pPr>
    </w:p>
    <w:p w:rsidR="005C349B" w:rsidRDefault="005C349B">
      <w:pPr>
        <w:rPr>
          <w:szCs w:val="24"/>
        </w:rPr>
      </w:pPr>
    </w:p>
    <w:p w:rsidR="005C349B" w:rsidRDefault="005C349B">
      <w:pPr>
        <w:rPr>
          <w:szCs w:val="24"/>
        </w:rPr>
      </w:pPr>
    </w:p>
    <w:p w:rsidR="005C349B" w:rsidRDefault="005C349B">
      <w:pPr>
        <w:rPr>
          <w:szCs w:val="24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O B R A Z L O Ž E NJ E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Pravni osnov za donošenje ove odluke sadržan je u članaku  7.  Zakona o proračunima u F BiH koji glasi: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„Proračune donose Parlament Federacije Bosne i Hercegovine (u daljnjem tekstu: Parlament), zakonodavna tijela kantona, odnosno gradska i općinska vijeća za proračunsku godinu koja odgovara kalendarskoj godini, prije početka godine na koju se odnosi. Uz proračune iz stavka 1. ovoga članka donosi se zakon, odnosno odluka o izvršavanju proračuna kojima se uređuje struktura prihoda i primitaka, te rashoda i izdataka proračuna i njegovo izvršavanje, prioriteti plaćanja, opseg zaduživanja i izdavanje jamstava, upravljanje dugom, te financijskom i nefinancijskom imovinom, prava i obveze korisnika proračunskih sredstava, ovlasti vlade, ministarstva financija i ministra financija u izvršavanju proračuna za tekuću godinu, kazne za neispunjenje obveza, te druga pitanja vezana uz izvršavanje proračuna.“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Čankom 25. točka 3. Statuta općine Kupres propisano je da Općinsko vijeće, pored ostalih mjerodavnosti, donosi Proračun općine, godišnje izvješće o izvršenju proračuna kao i Odluku o privremenom financiranju sukladno zakonu, te je temeljem naprijed navedenog predloženo općinskom vijeću donošenje navedene Odluke. 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                                                                O b r a đ i v a č: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                                                        Služba za gospodarstvo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                                                    financije i inspekcijske poslove</w:t>
      </w: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Default="005C349B" w:rsidP="005C3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</w:p>
    <w:p w:rsidR="005C349B" w:rsidRPr="007830FC" w:rsidRDefault="005C349B">
      <w:pPr>
        <w:rPr>
          <w:szCs w:val="24"/>
        </w:rPr>
      </w:pPr>
    </w:p>
    <w:sectPr w:rsidR="005C349B" w:rsidRPr="007830FC" w:rsidSect="00C8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B22"/>
    <w:multiLevelType w:val="multilevel"/>
    <w:tmpl w:val="68BC957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2654AF"/>
    <w:multiLevelType w:val="multilevel"/>
    <w:tmpl w:val="01F8E5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B393C"/>
    <w:multiLevelType w:val="multilevel"/>
    <w:tmpl w:val="C60A183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A04DCA"/>
    <w:multiLevelType w:val="multilevel"/>
    <w:tmpl w:val="1256EB2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324A5F"/>
    <w:multiLevelType w:val="multilevel"/>
    <w:tmpl w:val="BE4AB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7252A"/>
    <w:multiLevelType w:val="multilevel"/>
    <w:tmpl w:val="DEC490A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FC2EA8"/>
    <w:multiLevelType w:val="multilevel"/>
    <w:tmpl w:val="34B090F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9F495B"/>
    <w:multiLevelType w:val="multilevel"/>
    <w:tmpl w:val="B95A61D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5038D"/>
    <w:multiLevelType w:val="multilevel"/>
    <w:tmpl w:val="AFD6240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5D70AB"/>
    <w:multiLevelType w:val="multilevel"/>
    <w:tmpl w:val="1E306C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A6666F"/>
    <w:multiLevelType w:val="multilevel"/>
    <w:tmpl w:val="FDCC0C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7104E4"/>
    <w:multiLevelType w:val="multilevel"/>
    <w:tmpl w:val="B7DE50E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196750"/>
    <w:multiLevelType w:val="multilevel"/>
    <w:tmpl w:val="68BA1AC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B01E19"/>
    <w:multiLevelType w:val="multilevel"/>
    <w:tmpl w:val="DE54C4A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927F66"/>
    <w:multiLevelType w:val="hybridMultilevel"/>
    <w:tmpl w:val="295CF742"/>
    <w:lvl w:ilvl="0" w:tplc="1D2693CA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21E40"/>
    <w:multiLevelType w:val="multilevel"/>
    <w:tmpl w:val="70BAFA7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E921BD"/>
    <w:multiLevelType w:val="multilevel"/>
    <w:tmpl w:val="F0FC76F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1F86201"/>
    <w:multiLevelType w:val="multilevel"/>
    <w:tmpl w:val="290047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664964"/>
    <w:multiLevelType w:val="multilevel"/>
    <w:tmpl w:val="69F07D7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3EE0796"/>
    <w:multiLevelType w:val="multilevel"/>
    <w:tmpl w:val="684EEA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112C5B"/>
    <w:multiLevelType w:val="multilevel"/>
    <w:tmpl w:val="A37C4E8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FB2A92"/>
    <w:multiLevelType w:val="multilevel"/>
    <w:tmpl w:val="DB3416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B3C6A42"/>
    <w:multiLevelType w:val="multilevel"/>
    <w:tmpl w:val="791EFD9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A21C3D"/>
    <w:multiLevelType w:val="multilevel"/>
    <w:tmpl w:val="2FE6D0BE"/>
    <w:lvl w:ilvl="0">
      <w:start w:val="4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CE21171"/>
    <w:multiLevelType w:val="multilevel"/>
    <w:tmpl w:val="B13A900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DF42729"/>
    <w:multiLevelType w:val="multilevel"/>
    <w:tmpl w:val="07FEFBC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7E3147"/>
    <w:multiLevelType w:val="multilevel"/>
    <w:tmpl w:val="4440B790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CA4239"/>
    <w:multiLevelType w:val="multilevel"/>
    <w:tmpl w:val="975623B4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027AA2"/>
    <w:multiLevelType w:val="multilevel"/>
    <w:tmpl w:val="CEE84FC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45580C"/>
    <w:multiLevelType w:val="multilevel"/>
    <w:tmpl w:val="2E4A5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A079C3"/>
    <w:multiLevelType w:val="multilevel"/>
    <w:tmpl w:val="064CE93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612BAE"/>
    <w:multiLevelType w:val="multilevel"/>
    <w:tmpl w:val="CD5258D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C11DE3"/>
    <w:multiLevelType w:val="multilevel"/>
    <w:tmpl w:val="82A2F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77528D7"/>
    <w:multiLevelType w:val="multilevel"/>
    <w:tmpl w:val="ED906D0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CE3A16"/>
    <w:multiLevelType w:val="hybridMultilevel"/>
    <w:tmpl w:val="CBFE72D6"/>
    <w:lvl w:ilvl="0" w:tplc="FA42773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A418E"/>
    <w:multiLevelType w:val="multilevel"/>
    <w:tmpl w:val="3F9EEA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05F107E"/>
    <w:multiLevelType w:val="multilevel"/>
    <w:tmpl w:val="CAC8DFA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BE1FBC"/>
    <w:multiLevelType w:val="multilevel"/>
    <w:tmpl w:val="54DAC1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62180B"/>
    <w:multiLevelType w:val="multilevel"/>
    <w:tmpl w:val="493297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3604D9"/>
    <w:multiLevelType w:val="multilevel"/>
    <w:tmpl w:val="3814D9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157C8A"/>
    <w:multiLevelType w:val="multilevel"/>
    <w:tmpl w:val="0AC0B9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CE1AA9"/>
    <w:multiLevelType w:val="multilevel"/>
    <w:tmpl w:val="06C406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FDF269A"/>
    <w:multiLevelType w:val="multilevel"/>
    <w:tmpl w:val="57CE083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FF74B69"/>
    <w:multiLevelType w:val="multilevel"/>
    <w:tmpl w:val="88DABA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64D5DD4"/>
    <w:multiLevelType w:val="multilevel"/>
    <w:tmpl w:val="9C76C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8C639FD"/>
    <w:multiLevelType w:val="hybridMultilevel"/>
    <w:tmpl w:val="4940B504"/>
    <w:lvl w:ilvl="0" w:tplc="B3B4AC52">
      <w:start w:val="2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8C555E"/>
    <w:multiLevelType w:val="multilevel"/>
    <w:tmpl w:val="98E65DF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F4744DD"/>
    <w:multiLevelType w:val="multilevel"/>
    <w:tmpl w:val="3F54FC3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06A7455"/>
    <w:multiLevelType w:val="multilevel"/>
    <w:tmpl w:val="445008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27C3F3A"/>
    <w:multiLevelType w:val="multilevel"/>
    <w:tmpl w:val="AD0A0B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43608F0"/>
    <w:multiLevelType w:val="multilevel"/>
    <w:tmpl w:val="13588D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5A3504D"/>
    <w:multiLevelType w:val="multilevel"/>
    <w:tmpl w:val="9F4A7E7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A5D0ED3"/>
    <w:multiLevelType w:val="multilevel"/>
    <w:tmpl w:val="BE963AE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C286FA2"/>
    <w:multiLevelType w:val="multilevel"/>
    <w:tmpl w:val="B66AA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D4A45FF"/>
    <w:multiLevelType w:val="multilevel"/>
    <w:tmpl w:val="2CB468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8E3CBB"/>
    <w:multiLevelType w:val="multilevel"/>
    <w:tmpl w:val="21121B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0"/>
  </w:num>
  <w:num w:numId="3">
    <w:abstractNumId w:val="18"/>
  </w:num>
  <w:num w:numId="4">
    <w:abstractNumId w:val="12"/>
  </w:num>
  <w:num w:numId="5">
    <w:abstractNumId w:val="49"/>
  </w:num>
  <w:num w:numId="6">
    <w:abstractNumId w:val="32"/>
  </w:num>
  <w:num w:numId="7">
    <w:abstractNumId w:val="53"/>
  </w:num>
  <w:num w:numId="8">
    <w:abstractNumId w:val="33"/>
  </w:num>
  <w:num w:numId="9">
    <w:abstractNumId w:val="54"/>
  </w:num>
  <w:num w:numId="10">
    <w:abstractNumId w:val="52"/>
  </w:num>
  <w:num w:numId="11">
    <w:abstractNumId w:val="4"/>
  </w:num>
  <w:num w:numId="12">
    <w:abstractNumId w:val="26"/>
  </w:num>
  <w:num w:numId="13">
    <w:abstractNumId w:val="28"/>
  </w:num>
  <w:num w:numId="14">
    <w:abstractNumId w:val="51"/>
  </w:num>
  <w:num w:numId="15">
    <w:abstractNumId w:val="13"/>
  </w:num>
  <w:num w:numId="16">
    <w:abstractNumId w:val="1"/>
  </w:num>
  <w:num w:numId="17">
    <w:abstractNumId w:val="39"/>
  </w:num>
  <w:num w:numId="18">
    <w:abstractNumId w:val="46"/>
  </w:num>
  <w:num w:numId="19">
    <w:abstractNumId w:val="47"/>
  </w:num>
  <w:num w:numId="20">
    <w:abstractNumId w:val="44"/>
  </w:num>
  <w:num w:numId="21">
    <w:abstractNumId w:val="24"/>
  </w:num>
  <w:num w:numId="22">
    <w:abstractNumId w:val="38"/>
  </w:num>
  <w:num w:numId="23">
    <w:abstractNumId w:val="21"/>
  </w:num>
  <w:num w:numId="24">
    <w:abstractNumId w:val="37"/>
  </w:num>
  <w:num w:numId="25">
    <w:abstractNumId w:val="22"/>
  </w:num>
  <w:num w:numId="26">
    <w:abstractNumId w:val="40"/>
  </w:num>
  <w:num w:numId="27">
    <w:abstractNumId w:val="17"/>
  </w:num>
  <w:num w:numId="28">
    <w:abstractNumId w:val="19"/>
  </w:num>
  <w:num w:numId="29">
    <w:abstractNumId w:val="20"/>
  </w:num>
  <w:num w:numId="30">
    <w:abstractNumId w:val="11"/>
  </w:num>
  <w:num w:numId="31">
    <w:abstractNumId w:val="36"/>
  </w:num>
  <w:num w:numId="32">
    <w:abstractNumId w:val="3"/>
  </w:num>
  <w:num w:numId="33">
    <w:abstractNumId w:val="16"/>
  </w:num>
  <w:num w:numId="34">
    <w:abstractNumId w:val="41"/>
  </w:num>
  <w:num w:numId="35">
    <w:abstractNumId w:val="43"/>
  </w:num>
  <w:num w:numId="36">
    <w:abstractNumId w:val="30"/>
  </w:num>
  <w:num w:numId="37">
    <w:abstractNumId w:val="7"/>
  </w:num>
  <w:num w:numId="38">
    <w:abstractNumId w:val="31"/>
  </w:num>
  <w:num w:numId="39">
    <w:abstractNumId w:val="5"/>
  </w:num>
  <w:num w:numId="40">
    <w:abstractNumId w:val="48"/>
  </w:num>
  <w:num w:numId="41">
    <w:abstractNumId w:val="6"/>
  </w:num>
  <w:num w:numId="42">
    <w:abstractNumId w:val="50"/>
  </w:num>
  <w:num w:numId="43">
    <w:abstractNumId w:val="29"/>
  </w:num>
  <w:num w:numId="44">
    <w:abstractNumId w:val="2"/>
  </w:num>
  <w:num w:numId="45">
    <w:abstractNumId w:val="8"/>
  </w:num>
  <w:num w:numId="46">
    <w:abstractNumId w:val="23"/>
  </w:num>
  <w:num w:numId="47">
    <w:abstractNumId w:val="42"/>
  </w:num>
  <w:num w:numId="48">
    <w:abstractNumId w:val="55"/>
  </w:num>
  <w:num w:numId="49">
    <w:abstractNumId w:val="15"/>
  </w:num>
  <w:num w:numId="50">
    <w:abstractNumId w:val="0"/>
  </w:num>
  <w:num w:numId="51">
    <w:abstractNumId w:val="25"/>
  </w:num>
  <w:num w:numId="52">
    <w:abstractNumId w:val="27"/>
  </w:num>
  <w:num w:numId="53">
    <w:abstractNumId w:val="9"/>
  </w:num>
  <w:num w:numId="54">
    <w:abstractNumId w:val="34"/>
  </w:num>
  <w:num w:numId="55">
    <w:abstractNumId w:val="14"/>
  </w:num>
  <w:num w:numId="56">
    <w:abstractNumId w:val="4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hideSpellingErrors/>
  <w:defaultTabStop w:val="708"/>
  <w:hyphenationZone w:val="425"/>
  <w:characterSpacingControl w:val="doNotCompress"/>
  <w:compat/>
  <w:rsids>
    <w:rsidRoot w:val="00C379F9"/>
    <w:rsid w:val="000047B5"/>
    <w:rsid w:val="000117BF"/>
    <w:rsid w:val="00016BF4"/>
    <w:rsid w:val="00020244"/>
    <w:rsid w:val="000343DA"/>
    <w:rsid w:val="000C2F73"/>
    <w:rsid w:val="000F67A3"/>
    <w:rsid w:val="00100A94"/>
    <w:rsid w:val="001122CB"/>
    <w:rsid w:val="00131D13"/>
    <w:rsid w:val="00157D4B"/>
    <w:rsid w:val="00184D46"/>
    <w:rsid w:val="00193D90"/>
    <w:rsid w:val="001A0AB8"/>
    <w:rsid w:val="001E42E3"/>
    <w:rsid w:val="00240987"/>
    <w:rsid w:val="0024680D"/>
    <w:rsid w:val="00256408"/>
    <w:rsid w:val="002723F0"/>
    <w:rsid w:val="00272903"/>
    <w:rsid w:val="00285A7A"/>
    <w:rsid w:val="002A3C4F"/>
    <w:rsid w:val="002C3946"/>
    <w:rsid w:val="002D14E5"/>
    <w:rsid w:val="002D27BF"/>
    <w:rsid w:val="002F410F"/>
    <w:rsid w:val="003530CA"/>
    <w:rsid w:val="003542C5"/>
    <w:rsid w:val="0038250B"/>
    <w:rsid w:val="003C7323"/>
    <w:rsid w:val="003E7265"/>
    <w:rsid w:val="00402686"/>
    <w:rsid w:val="00404B83"/>
    <w:rsid w:val="004815C4"/>
    <w:rsid w:val="004C0DA6"/>
    <w:rsid w:val="004C2240"/>
    <w:rsid w:val="004D172D"/>
    <w:rsid w:val="004D7336"/>
    <w:rsid w:val="004E2BA2"/>
    <w:rsid w:val="00505FEE"/>
    <w:rsid w:val="0052679B"/>
    <w:rsid w:val="005319A7"/>
    <w:rsid w:val="00575C28"/>
    <w:rsid w:val="00584A6A"/>
    <w:rsid w:val="005C349B"/>
    <w:rsid w:val="005D0912"/>
    <w:rsid w:val="006146F0"/>
    <w:rsid w:val="006339DD"/>
    <w:rsid w:val="006532D1"/>
    <w:rsid w:val="00654B63"/>
    <w:rsid w:val="006559BF"/>
    <w:rsid w:val="0066085F"/>
    <w:rsid w:val="006D5F5E"/>
    <w:rsid w:val="006E1B42"/>
    <w:rsid w:val="006E2E50"/>
    <w:rsid w:val="006E5DB6"/>
    <w:rsid w:val="007201DD"/>
    <w:rsid w:val="00742249"/>
    <w:rsid w:val="00755EC1"/>
    <w:rsid w:val="007572E2"/>
    <w:rsid w:val="007754DF"/>
    <w:rsid w:val="007830FC"/>
    <w:rsid w:val="00786864"/>
    <w:rsid w:val="00786EF6"/>
    <w:rsid w:val="007B60F5"/>
    <w:rsid w:val="007F12AF"/>
    <w:rsid w:val="00852C2D"/>
    <w:rsid w:val="0087064A"/>
    <w:rsid w:val="00873A94"/>
    <w:rsid w:val="00874EDE"/>
    <w:rsid w:val="008769EA"/>
    <w:rsid w:val="00890F88"/>
    <w:rsid w:val="008A2C30"/>
    <w:rsid w:val="008F38A2"/>
    <w:rsid w:val="008F637C"/>
    <w:rsid w:val="009025D9"/>
    <w:rsid w:val="00914D42"/>
    <w:rsid w:val="009152E0"/>
    <w:rsid w:val="00934C7B"/>
    <w:rsid w:val="009626CF"/>
    <w:rsid w:val="0097225B"/>
    <w:rsid w:val="00972861"/>
    <w:rsid w:val="00993724"/>
    <w:rsid w:val="009A14C4"/>
    <w:rsid w:val="009A4D93"/>
    <w:rsid w:val="009B27DE"/>
    <w:rsid w:val="009D5A64"/>
    <w:rsid w:val="009E523F"/>
    <w:rsid w:val="00A04CFD"/>
    <w:rsid w:val="00A11139"/>
    <w:rsid w:val="00A12543"/>
    <w:rsid w:val="00A570F1"/>
    <w:rsid w:val="00A7274D"/>
    <w:rsid w:val="00A82C22"/>
    <w:rsid w:val="00A91F22"/>
    <w:rsid w:val="00AB69E4"/>
    <w:rsid w:val="00B55A8E"/>
    <w:rsid w:val="00B83CFC"/>
    <w:rsid w:val="00BB2253"/>
    <w:rsid w:val="00BC6AF5"/>
    <w:rsid w:val="00BE536C"/>
    <w:rsid w:val="00C15BDD"/>
    <w:rsid w:val="00C1606D"/>
    <w:rsid w:val="00C379F9"/>
    <w:rsid w:val="00C40729"/>
    <w:rsid w:val="00C51995"/>
    <w:rsid w:val="00C80052"/>
    <w:rsid w:val="00CC36CB"/>
    <w:rsid w:val="00CF332B"/>
    <w:rsid w:val="00D076FF"/>
    <w:rsid w:val="00D6314D"/>
    <w:rsid w:val="00D6636A"/>
    <w:rsid w:val="00D7634F"/>
    <w:rsid w:val="00DB4A1E"/>
    <w:rsid w:val="00DC02EF"/>
    <w:rsid w:val="00DD58EB"/>
    <w:rsid w:val="00DF29A5"/>
    <w:rsid w:val="00DF71ED"/>
    <w:rsid w:val="00E04BBE"/>
    <w:rsid w:val="00E10AB5"/>
    <w:rsid w:val="00E50892"/>
    <w:rsid w:val="00E601E6"/>
    <w:rsid w:val="00E80025"/>
    <w:rsid w:val="00E86EF2"/>
    <w:rsid w:val="00EA2450"/>
    <w:rsid w:val="00EA3E97"/>
    <w:rsid w:val="00EC1158"/>
    <w:rsid w:val="00EF211A"/>
    <w:rsid w:val="00EF5B33"/>
    <w:rsid w:val="00F274D6"/>
    <w:rsid w:val="00F27F27"/>
    <w:rsid w:val="00F47FD7"/>
    <w:rsid w:val="00F62F53"/>
    <w:rsid w:val="00F816F6"/>
    <w:rsid w:val="00F86BC0"/>
    <w:rsid w:val="00FE41ED"/>
    <w:rsid w:val="00FE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0343DA"/>
    <w:pPr>
      <w:spacing w:after="0" w:line="240" w:lineRule="auto"/>
    </w:pPr>
    <w:rPr>
      <w:b/>
      <w:szCs w:val="24"/>
      <w:lang w:val="en-US" w:eastAsia="hr-HR" w:bidi="en-US"/>
    </w:rPr>
  </w:style>
  <w:style w:type="character" w:customStyle="1" w:styleId="Heading5">
    <w:name w:val="Heading #5_"/>
    <w:basedOn w:val="Zadanifontodlomka"/>
    <w:link w:val="Heading50"/>
    <w:rsid w:val="00C379F9"/>
    <w:rPr>
      <w:b/>
      <w:bCs/>
      <w:sz w:val="22"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C379F9"/>
    <w:rPr>
      <w:sz w:val="22"/>
      <w:shd w:val="clear" w:color="auto" w:fill="FFFFFF"/>
    </w:rPr>
  </w:style>
  <w:style w:type="character" w:customStyle="1" w:styleId="Bodytext2Bold">
    <w:name w:val="Body text (2) + Bold"/>
    <w:basedOn w:val="Bodytext2"/>
    <w:rsid w:val="00C379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Bodytext5">
    <w:name w:val="Body text (5)_"/>
    <w:basedOn w:val="Zadanifontodlomka"/>
    <w:link w:val="Bodytext50"/>
    <w:rsid w:val="00C379F9"/>
    <w:rPr>
      <w:b/>
      <w:bCs/>
      <w:sz w:val="22"/>
      <w:shd w:val="clear" w:color="auto" w:fill="FFFFFF"/>
    </w:rPr>
  </w:style>
  <w:style w:type="character" w:customStyle="1" w:styleId="Heading5NotBold">
    <w:name w:val="Heading #5 + Not Bold"/>
    <w:basedOn w:val="Heading5"/>
    <w:rsid w:val="00C379F9"/>
    <w:rPr>
      <w:rFonts w:ascii="Times New Roman" w:eastAsia="Times New Roman" w:hAnsi="Times New Roman" w:cs="Times New Roman"/>
      <w:color w:val="000000"/>
      <w:spacing w:val="0"/>
      <w:w w:val="100"/>
      <w:position w:val="0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C379F9"/>
    <w:pPr>
      <w:widowControl w:val="0"/>
      <w:shd w:val="clear" w:color="auto" w:fill="FFFFFF"/>
      <w:spacing w:before="240" w:after="0" w:line="250" w:lineRule="exact"/>
      <w:ind w:hanging="400"/>
      <w:jc w:val="both"/>
    </w:pPr>
    <w:rPr>
      <w:sz w:val="22"/>
    </w:rPr>
  </w:style>
  <w:style w:type="paragraph" w:customStyle="1" w:styleId="Bodytext50">
    <w:name w:val="Body text (5)"/>
    <w:basedOn w:val="Normal"/>
    <w:link w:val="Bodytext5"/>
    <w:rsid w:val="00C379F9"/>
    <w:pPr>
      <w:widowControl w:val="0"/>
      <w:shd w:val="clear" w:color="auto" w:fill="FFFFFF"/>
      <w:spacing w:after="240" w:line="250" w:lineRule="exact"/>
      <w:ind w:hanging="400"/>
      <w:jc w:val="center"/>
    </w:pPr>
    <w:rPr>
      <w:b/>
      <w:bCs/>
      <w:sz w:val="22"/>
    </w:rPr>
  </w:style>
  <w:style w:type="paragraph" w:customStyle="1" w:styleId="Heading50">
    <w:name w:val="Heading #5"/>
    <w:basedOn w:val="Normal"/>
    <w:link w:val="Heading5"/>
    <w:rsid w:val="00C379F9"/>
    <w:pPr>
      <w:widowControl w:val="0"/>
      <w:shd w:val="clear" w:color="auto" w:fill="FFFFFF"/>
      <w:spacing w:after="240" w:line="244" w:lineRule="exact"/>
      <w:ind w:hanging="400"/>
      <w:jc w:val="both"/>
      <w:outlineLvl w:val="4"/>
    </w:pPr>
    <w:rPr>
      <w:b/>
      <w:bCs/>
      <w:sz w:val="22"/>
    </w:rPr>
  </w:style>
  <w:style w:type="paragraph" w:styleId="Odlomakpopisa">
    <w:name w:val="List Paragraph"/>
    <w:basedOn w:val="Normal"/>
    <w:uiPriority w:val="34"/>
    <w:qFormat/>
    <w:rsid w:val="002D2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CC52-7E93-4DA3-AD0F-7B9E547F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17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Kupres</Company>
  <LinksUpToDate>false</LinksUpToDate>
  <CharactersWithSpaces>38445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Dizdar</dc:creator>
  <cp:lastModifiedBy>Goran Dizdar</cp:lastModifiedBy>
  <cp:revision>56</cp:revision>
  <cp:lastPrinted>2021-01-26T11:43:00Z</cp:lastPrinted>
  <dcterms:created xsi:type="dcterms:W3CDTF">2021-01-15T10:31:00Z</dcterms:created>
  <dcterms:modified xsi:type="dcterms:W3CDTF">2021-01-26T11:49:00Z</dcterms:modified>
</cp:coreProperties>
</file>